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F37FF" w14:textId="77777777" w:rsidR="003D7569" w:rsidRDefault="003D7569" w:rsidP="003D7569">
      <w:pPr>
        <w:jc w:val="center"/>
        <w:rPr>
          <w:rFonts w:ascii="Arial" w:hAnsi="Arial" w:cs="Arial"/>
          <w:b/>
          <w:sz w:val="20"/>
          <w:szCs w:val="20"/>
        </w:rPr>
      </w:pPr>
      <w:r w:rsidRPr="005F596B">
        <w:rPr>
          <w:rFonts w:ascii="Arial" w:hAnsi="Arial" w:cs="Arial"/>
          <w:b/>
          <w:sz w:val="20"/>
          <w:szCs w:val="20"/>
        </w:rPr>
        <w:t>ANEXO 1</w:t>
      </w:r>
    </w:p>
    <w:p w14:paraId="7DE4246C" w14:textId="77777777" w:rsidR="0082250E" w:rsidRPr="005F596B" w:rsidRDefault="0082250E" w:rsidP="003D7569">
      <w:pPr>
        <w:jc w:val="center"/>
        <w:rPr>
          <w:rFonts w:ascii="Arial" w:hAnsi="Arial" w:cs="Arial"/>
          <w:b/>
          <w:sz w:val="20"/>
          <w:szCs w:val="20"/>
        </w:rPr>
      </w:pPr>
      <w:r>
        <w:rPr>
          <w:rFonts w:ascii="Arial" w:hAnsi="Arial" w:cs="Arial"/>
          <w:b/>
          <w:sz w:val="20"/>
          <w:szCs w:val="20"/>
        </w:rPr>
        <w:t>CGDECD/1492/2021 Requisición 878</w:t>
      </w:r>
    </w:p>
    <w:p w14:paraId="34564DED" w14:textId="77777777" w:rsidR="003D7569" w:rsidRPr="005F596B" w:rsidRDefault="003D7569" w:rsidP="003D7569">
      <w:pPr>
        <w:pStyle w:val="Prrafodelista"/>
        <w:numPr>
          <w:ilvl w:val="0"/>
          <w:numId w:val="1"/>
        </w:numPr>
        <w:jc w:val="both"/>
        <w:rPr>
          <w:rFonts w:ascii="Arial" w:hAnsi="Arial" w:cs="Arial"/>
          <w:sz w:val="20"/>
          <w:szCs w:val="20"/>
        </w:rPr>
      </w:pPr>
      <w:r w:rsidRPr="005F596B">
        <w:rPr>
          <w:rFonts w:ascii="Arial" w:hAnsi="Arial" w:cs="Arial"/>
          <w:b/>
          <w:sz w:val="20"/>
          <w:szCs w:val="20"/>
        </w:rPr>
        <w:t xml:space="preserve">Dependencia Solicitante: </w:t>
      </w:r>
      <w:r w:rsidRPr="005F596B">
        <w:rPr>
          <w:rFonts w:ascii="Arial" w:hAnsi="Arial" w:cs="Arial"/>
          <w:sz w:val="20"/>
          <w:szCs w:val="20"/>
        </w:rPr>
        <w:t>Coordinación General de Desarrollo Económico y Combate a la Desigualdad</w:t>
      </w:r>
    </w:p>
    <w:p w14:paraId="6DF85F53" w14:textId="77777777" w:rsidR="003D7569" w:rsidRPr="005F596B" w:rsidRDefault="003D7569" w:rsidP="003D7569">
      <w:pPr>
        <w:pStyle w:val="Prrafodelista"/>
        <w:jc w:val="both"/>
        <w:rPr>
          <w:rFonts w:ascii="Arial" w:hAnsi="Arial" w:cs="Arial"/>
          <w:sz w:val="20"/>
          <w:szCs w:val="20"/>
        </w:rPr>
      </w:pPr>
    </w:p>
    <w:p w14:paraId="6C6DF85F" w14:textId="77777777" w:rsidR="003D7569" w:rsidRPr="005F596B" w:rsidRDefault="003D7569" w:rsidP="003D7569">
      <w:pPr>
        <w:pStyle w:val="Prrafodelista"/>
        <w:numPr>
          <w:ilvl w:val="0"/>
          <w:numId w:val="1"/>
        </w:numPr>
        <w:jc w:val="both"/>
        <w:rPr>
          <w:rFonts w:ascii="Arial" w:hAnsi="Arial" w:cs="Arial"/>
          <w:sz w:val="20"/>
          <w:szCs w:val="20"/>
        </w:rPr>
      </w:pPr>
      <w:r w:rsidRPr="005F596B">
        <w:rPr>
          <w:rFonts w:ascii="Arial" w:hAnsi="Arial" w:cs="Arial"/>
          <w:b/>
          <w:sz w:val="20"/>
          <w:szCs w:val="20"/>
        </w:rPr>
        <w:t>Unidad Responsable</w:t>
      </w:r>
      <w:r w:rsidRPr="005F596B">
        <w:rPr>
          <w:rFonts w:ascii="Arial" w:hAnsi="Arial" w:cs="Arial"/>
          <w:sz w:val="20"/>
          <w:szCs w:val="20"/>
        </w:rPr>
        <w:t>: Dirección de Turismo</w:t>
      </w:r>
    </w:p>
    <w:p w14:paraId="51DE5337" w14:textId="77777777" w:rsidR="003D7569" w:rsidRPr="003D7569" w:rsidRDefault="003D7569" w:rsidP="003D7569">
      <w:pPr>
        <w:pStyle w:val="Prrafodelista"/>
        <w:jc w:val="both"/>
        <w:rPr>
          <w:rFonts w:ascii="Arial" w:hAnsi="Arial" w:cs="Arial"/>
          <w:sz w:val="20"/>
          <w:szCs w:val="20"/>
        </w:rPr>
      </w:pPr>
    </w:p>
    <w:p w14:paraId="592B44D0" w14:textId="77777777" w:rsidR="003D7569" w:rsidRPr="005F596B" w:rsidRDefault="0082250E" w:rsidP="003D7569">
      <w:pPr>
        <w:pStyle w:val="Prrafodelista"/>
        <w:numPr>
          <w:ilvl w:val="0"/>
          <w:numId w:val="1"/>
        </w:numPr>
        <w:jc w:val="both"/>
        <w:rPr>
          <w:rFonts w:ascii="Arial" w:hAnsi="Arial" w:cs="Arial"/>
          <w:sz w:val="20"/>
          <w:szCs w:val="20"/>
        </w:rPr>
      </w:pPr>
      <w:r>
        <w:rPr>
          <w:rFonts w:ascii="Arial" w:hAnsi="Arial" w:cs="Arial"/>
          <w:b/>
          <w:sz w:val="20"/>
          <w:szCs w:val="20"/>
        </w:rPr>
        <w:t>Objetivo</w:t>
      </w:r>
      <w:r w:rsidR="003D7569" w:rsidRPr="005F596B">
        <w:rPr>
          <w:rFonts w:ascii="Arial" w:hAnsi="Arial" w:cs="Arial"/>
          <w:b/>
          <w:sz w:val="20"/>
          <w:szCs w:val="20"/>
        </w:rPr>
        <w:t xml:space="preserve">: </w:t>
      </w:r>
      <w:r w:rsidR="003D7569" w:rsidRPr="005F596B">
        <w:rPr>
          <w:rFonts w:ascii="Arial" w:hAnsi="Arial" w:cs="Arial"/>
          <w:sz w:val="20"/>
          <w:szCs w:val="20"/>
        </w:rPr>
        <w:t>Suministro e instalación de decoración</w:t>
      </w:r>
      <w:r w:rsidR="003D7569">
        <w:rPr>
          <w:rFonts w:ascii="Arial" w:hAnsi="Arial" w:cs="Arial"/>
          <w:sz w:val="20"/>
          <w:szCs w:val="20"/>
        </w:rPr>
        <w:t xml:space="preserve"> iluminada</w:t>
      </w:r>
      <w:r w:rsidR="003D7569" w:rsidRPr="005F596B">
        <w:rPr>
          <w:rFonts w:ascii="Arial" w:hAnsi="Arial" w:cs="Arial"/>
          <w:sz w:val="20"/>
          <w:szCs w:val="20"/>
        </w:rPr>
        <w:t xml:space="preserve"> del cielo de plaza de los mariachis a base de elementos colgantes entre los </w:t>
      </w:r>
      <w:r w:rsidR="003D7569">
        <w:rPr>
          <w:rFonts w:ascii="Arial" w:hAnsi="Arial" w:cs="Arial"/>
          <w:sz w:val="20"/>
          <w:szCs w:val="20"/>
        </w:rPr>
        <w:t>edificios que encierran</w:t>
      </w:r>
      <w:r w:rsidR="003D7569" w:rsidRPr="005F596B">
        <w:rPr>
          <w:rFonts w:ascii="Arial" w:hAnsi="Arial" w:cs="Arial"/>
          <w:sz w:val="20"/>
          <w:szCs w:val="20"/>
        </w:rPr>
        <w:t xml:space="preserve"> dicha plaza</w:t>
      </w:r>
      <w:r w:rsidR="003D7569">
        <w:rPr>
          <w:rFonts w:ascii="Arial" w:hAnsi="Arial" w:cs="Arial"/>
          <w:sz w:val="20"/>
          <w:szCs w:val="20"/>
        </w:rPr>
        <w:t>.</w:t>
      </w:r>
    </w:p>
    <w:p w14:paraId="6BFBC59D" w14:textId="77777777" w:rsidR="003D7569" w:rsidRPr="005F596B" w:rsidRDefault="003D7569" w:rsidP="003D7569">
      <w:pPr>
        <w:pStyle w:val="Prrafodelista"/>
        <w:jc w:val="both"/>
        <w:rPr>
          <w:rFonts w:ascii="Arial" w:hAnsi="Arial" w:cs="Arial"/>
          <w:sz w:val="20"/>
          <w:szCs w:val="20"/>
        </w:rPr>
      </w:pPr>
    </w:p>
    <w:p w14:paraId="34D90103" w14:textId="3CE4A8E8" w:rsidR="003D7569" w:rsidRPr="005F596B" w:rsidRDefault="003D7569" w:rsidP="003D7569">
      <w:pPr>
        <w:pStyle w:val="Prrafodelista"/>
        <w:numPr>
          <w:ilvl w:val="0"/>
          <w:numId w:val="1"/>
        </w:numPr>
        <w:jc w:val="both"/>
        <w:rPr>
          <w:rFonts w:ascii="Arial" w:hAnsi="Arial" w:cs="Arial"/>
          <w:sz w:val="20"/>
          <w:szCs w:val="20"/>
        </w:rPr>
      </w:pPr>
      <w:r w:rsidRPr="005F596B">
        <w:rPr>
          <w:rFonts w:ascii="Arial" w:hAnsi="Arial" w:cs="Arial"/>
          <w:b/>
          <w:sz w:val="20"/>
          <w:szCs w:val="20"/>
        </w:rPr>
        <w:t xml:space="preserve">Objeto: </w:t>
      </w:r>
      <w:r w:rsidR="0082250E" w:rsidRPr="0082250E">
        <w:rPr>
          <w:rFonts w:ascii="Arial" w:hAnsi="Arial" w:cs="Arial"/>
          <w:sz w:val="20"/>
          <w:szCs w:val="20"/>
        </w:rPr>
        <w:t>Suministro</w:t>
      </w:r>
      <w:r w:rsidR="0082250E">
        <w:rPr>
          <w:rFonts w:ascii="Arial" w:hAnsi="Arial" w:cs="Arial"/>
          <w:sz w:val="20"/>
          <w:szCs w:val="20"/>
        </w:rPr>
        <w:t xml:space="preserve"> e instalación de iluminación arquitectónica y dinámica de </w:t>
      </w:r>
      <w:r w:rsidR="009D2067">
        <w:rPr>
          <w:rFonts w:ascii="Arial" w:hAnsi="Arial" w:cs="Arial"/>
          <w:sz w:val="20"/>
          <w:szCs w:val="20"/>
        </w:rPr>
        <w:t>colgantes que cubran un área de 250 mts2</w:t>
      </w:r>
      <w:r w:rsidRPr="00462BB5">
        <w:rPr>
          <w:rFonts w:ascii="Arial" w:hAnsi="Arial" w:cs="Arial"/>
          <w:sz w:val="20"/>
          <w:szCs w:val="20"/>
        </w:rPr>
        <w:t xml:space="preserve"> </w:t>
      </w:r>
      <w:r w:rsidR="009D2067">
        <w:rPr>
          <w:rFonts w:ascii="Arial" w:hAnsi="Arial" w:cs="Arial"/>
          <w:sz w:val="20"/>
          <w:szCs w:val="20"/>
        </w:rPr>
        <w:t>con fines decorat</w:t>
      </w:r>
      <w:r w:rsidRPr="00462BB5">
        <w:rPr>
          <w:rFonts w:ascii="Arial" w:hAnsi="Arial" w:cs="Arial"/>
          <w:sz w:val="20"/>
          <w:szCs w:val="20"/>
        </w:rPr>
        <w:t>ivos</w:t>
      </w:r>
      <w:r w:rsidRPr="005F596B">
        <w:rPr>
          <w:rFonts w:ascii="Arial" w:hAnsi="Arial" w:cs="Arial"/>
          <w:sz w:val="20"/>
          <w:szCs w:val="20"/>
        </w:rPr>
        <w:t xml:space="preserve"> </w:t>
      </w:r>
      <w:r w:rsidR="0082250E">
        <w:rPr>
          <w:rFonts w:ascii="Arial" w:hAnsi="Arial" w:cs="Arial"/>
          <w:sz w:val="20"/>
          <w:szCs w:val="20"/>
        </w:rPr>
        <w:t>y con iluminación propia para sombra sobre cielo de la plaza de los mariachis (con diseño pendiente por definir). Lo anterior como parte de las acciones que integran el convenio “Renovando el Corazón de la Ciudad”</w:t>
      </w:r>
      <w:r w:rsidR="004E2B99">
        <w:rPr>
          <w:rFonts w:ascii="Arial" w:hAnsi="Arial" w:cs="Arial"/>
          <w:sz w:val="20"/>
          <w:szCs w:val="20"/>
        </w:rPr>
        <w:t>.</w:t>
      </w:r>
      <w:r w:rsidR="0082250E">
        <w:rPr>
          <w:rFonts w:ascii="Arial" w:hAnsi="Arial" w:cs="Arial"/>
          <w:sz w:val="20"/>
          <w:szCs w:val="20"/>
        </w:rPr>
        <w:t xml:space="preserve"> </w:t>
      </w:r>
    </w:p>
    <w:p w14:paraId="04089600" w14:textId="77777777" w:rsidR="003D7569" w:rsidRPr="005F596B" w:rsidRDefault="003D7569" w:rsidP="003D7569">
      <w:pPr>
        <w:pStyle w:val="Prrafodelista"/>
        <w:jc w:val="both"/>
        <w:rPr>
          <w:rFonts w:ascii="Arial" w:hAnsi="Arial" w:cs="Arial"/>
          <w:sz w:val="20"/>
          <w:szCs w:val="20"/>
        </w:rPr>
      </w:pPr>
    </w:p>
    <w:p w14:paraId="586F4388" w14:textId="77777777" w:rsidR="003D7569" w:rsidRPr="005F596B" w:rsidRDefault="003D7569" w:rsidP="003D7569">
      <w:pPr>
        <w:pStyle w:val="Prrafodelista"/>
        <w:numPr>
          <w:ilvl w:val="0"/>
          <w:numId w:val="1"/>
        </w:numPr>
        <w:jc w:val="both"/>
        <w:rPr>
          <w:rFonts w:ascii="Arial" w:hAnsi="Arial" w:cs="Arial"/>
          <w:sz w:val="20"/>
          <w:szCs w:val="20"/>
        </w:rPr>
      </w:pPr>
      <w:r w:rsidRPr="005F596B">
        <w:rPr>
          <w:rFonts w:ascii="Arial" w:hAnsi="Arial" w:cs="Arial"/>
          <w:b/>
          <w:sz w:val="20"/>
          <w:szCs w:val="20"/>
        </w:rPr>
        <w:t>Requerimientos técnicos mínimos</w:t>
      </w:r>
      <w:r w:rsidRPr="005F596B">
        <w:rPr>
          <w:rFonts w:ascii="Arial" w:hAnsi="Arial" w:cs="Arial"/>
          <w:sz w:val="20"/>
          <w:szCs w:val="20"/>
        </w:rPr>
        <w:t>:</w:t>
      </w:r>
      <w:r w:rsidRPr="005F596B">
        <w:rPr>
          <w:rFonts w:ascii="Arial" w:hAnsi="Arial" w:cs="Arial"/>
          <w:b/>
          <w:sz w:val="20"/>
          <w:szCs w:val="20"/>
        </w:rPr>
        <w:t xml:space="preserve"> </w:t>
      </w:r>
    </w:p>
    <w:p w14:paraId="78F9274F" w14:textId="77777777" w:rsidR="003D7569" w:rsidRPr="005F596B" w:rsidRDefault="003D7569" w:rsidP="003D7569">
      <w:pPr>
        <w:pStyle w:val="Prrafodelista"/>
        <w:jc w:val="both"/>
        <w:rPr>
          <w:rFonts w:ascii="Arial" w:hAnsi="Arial" w:cs="Arial"/>
          <w:sz w:val="20"/>
          <w:szCs w:val="20"/>
        </w:rPr>
      </w:pPr>
    </w:p>
    <w:p w14:paraId="096603DA" w14:textId="26208FE6" w:rsidR="003D7569" w:rsidRDefault="003D7569" w:rsidP="00A80F91">
      <w:pPr>
        <w:pStyle w:val="Prrafodelista"/>
        <w:numPr>
          <w:ilvl w:val="0"/>
          <w:numId w:val="4"/>
        </w:numPr>
        <w:ind w:left="1276"/>
        <w:jc w:val="both"/>
        <w:rPr>
          <w:rFonts w:ascii="Arial" w:hAnsi="Arial" w:cs="Arial"/>
          <w:sz w:val="20"/>
          <w:szCs w:val="20"/>
        </w:rPr>
      </w:pPr>
      <w:r w:rsidRPr="006A0BC0">
        <w:rPr>
          <w:rFonts w:ascii="Arial" w:hAnsi="Arial" w:cs="Arial"/>
          <w:sz w:val="20"/>
          <w:szCs w:val="20"/>
        </w:rPr>
        <w:t>Suministro e instalación de cables tensores co</w:t>
      </w:r>
      <w:r w:rsidR="009D2067">
        <w:rPr>
          <w:rFonts w:ascii="Arial" w:hAnsi="Arial" w:cs="Arial"/>
          <w:sz w:val="20"/>
          <w:szCs w:val="20"/>
        </w:rPr>
        <w:t>n colgantes</w:t>
      </w:r>
      <w:r w:rsidRPr="006A0BC0">
        <w:rPr>
          <w:rFonts w:ascii="Arial" w:hAnsi="Arial" w:cs="Arial"/>
          <w:sz w:val="20"/>
          <w:szCs w:val="20"/>
        </w:rPr>
        <w:t xml:space="preserve"> decorativos e iluminados para la ambientación del cielo de plaza de los mariachis. Diseño que evoque la esencia típica tapatía. </w:t>
      </w:r>
    </w:p>
    <w:p w14:paraId="29AE894E" w14:textId="77777777" w:rsidR="003D7569" w:rsidRPr="006A0BC0" w:rsidRDefault="003D7569" w:rsidP="003D7569">
      <w:pPr>
        <w:pStyle w:val="Prrafodelista"/>
        <w:ind w:left="2629"/>
        <w:jc w:val="both"/>
        <w:rPr>
          <w:rFonts w:ascii="Arial" w:hAnsi="Arial" w:cs="Arial"/>
          <w:sz w:val="20"/>
          <w:szCs w:val="20"/>
        </w:rPr>
      </w:pPr>
    </w:p>
    <w:p w14:paraId="27D63746" w14:textId="77777777" w:rsidR="003D7569" w:rsidRPr="005F596B" w:rsidRDefault="003D7569" w:rsidP="003D7569">
      <w:pPr>
        <w:pStyle w:val="Prrafodelista"/>
        <w:numPr>
          <w:ilvl w:val="0"/>
          <w:numId w:val="3"/>
        </w:numPr>
        <w:spacing w:after="0" w:line="240" w:lineRule="auto"/>
        <w:jc w:val="both"/>
        <w:rPr>
          <w:rFonts w:ascii="Arial" w:hAnsi="Arial" w:cs="Arial"/>
          <w:b/>
          <w:sz w:val="20"/>
          <w:szCs w:val="20"/>
        </w:rPr>
      </w:pPr>
      <w:r w:rsidRPr="005F596B">
        <w:rPr>
          <w:rFonts w:ascii="Arial" w:hAnsi="Arial" w:cs="Arial"/>
          <w:b/>
          <w:sz w:val="20"/>
          <w:szCs w:val="20"/>
        </w:rPr>
        <w:t>Ubicación</w:t>
      </w:r>
    </w:p>
    <w:p w14:paraId="60134C46" w14:textId="77777777" w:rsidR="003D7569" w:rsidRPr="005F596B" w:rsidRDefault="003D7569" w:rsidP="003D7569">
      <w:pPr>
        <w:spacing w:after="0" w:line="240" w:lineRule="auto"/>
        <w:ind w:left="1416" w:firstLine="708"/>
        <w:jc w:val="both"/>
        <w:rPr>
          <w:rFonts w:ascii="Arial" w:hAnsi="Arial" w:cs="Arial"/>
          <w:b/>
          <w:sz w:val="20"/>
          <w:szCs w:val="20"/>
        </w:rPr>
      </w:pPr>
    </w:p>
    <w:p w14:paraId="5F61FD15" w14:textId="77777777" w:rsidR="003D7569" w:rsidRPr="005F596B" w:rsidRDefault="003D7569" w:rsidP="003D7569">
      <w:pPr>
        <w:spacing w:after="0" w:line="240" w:lineRule="auto"/>
        <w:ind w:left="2124"/>
        <w:jc w:val="both"/>
        <w:rPr>
          <w:rFonts w:ascii="Arial" w:hAnsi="Arial" w:cs="Arial"/>
          <w:sz w:val="20"/>
          <w:szCs w:val="20"/>
        </w:rPr>
      </w:pPr>
      <w:r w:rsidRPr="005F596B">
        <w:rPr>
          <w:rFonts w:ascii="Arial" w:hAnsi="Arial" w:cs="Arial"/>
          <w:sz w:val="20"/>
          <w:szCs w:val="20"/>
        </w:rPr>
        <w:t>Se deberán instalar todos los elementos en los edificios que se encuentran dentro de la zona de la Plaza de los Mariachis, misma que se encuentra ubicada entre Av. Calzada Independencia, Av. Javier Mina y calle Obregón, en la zona centro de Guadalajara.</w:t>
      </w:r>
    </w:p>
    <w:p w14:paraId="4D36FECC" w14:textId="77777777" w:rsidR="003D7569" w:rsidRPr="005F596B" w:rsidRDefault="003D7569" w:rsidP="003D7569">
      <w:pPr>
        <w:pStyle w:val="Prrafodelista"/>
        <w:spacing w:after="0" w:line="240" w:lineRule="auto"/>
        <w:ind w:left="2849"/>
        <w:jc w:val="both"/>
        <w:rPr>
          <w:rFonts w:ascii="Arial" w:hAnsi="Arial" w:cs="Arial"/>
          <w:sz w:val="20"/>
          <w:szCs w:val="20"/>
        </w:rPr>
      </w:pPr>
    </w:p>
    <w:p w14:paraId="51D9AEBA" w14:textId="77777777" w:rsidR="003D7569" w:rsidRPr="005F596B" w:rsidRDefault="003D7569" w:rsidP="003D7569">
      <w:pPr>
        <w:pStyle w:val="Prrafodelista"/>
        <w:numPr>
          <w:ilvl w:val="0"/>
          <w:numId w:val="3"/>
        </w:numPr>
        <w:spacing w:after="0" w:line="240" w:lineRule="auto"/>
        <w:jc w:val="both"/>
        <w:rPr>
          <w:rFonts w:ascii="Arial" w:hAnsi="Arial" w:cs="Arial"/>
          <w:sz w:val="20"/>
          <w:szCs w:val="20"/>
        </w:rPr>
      </w:pPr>
      <w:r w:rsidRPr="005F596B">
        <w:rPr>
          <w:rFonts w:ascii="Arial" w:hAnsi="Arial" w:cs="Arial"/>
          <w:b/>
          <w:sz w:val="20"/>
          <w:szCs w:val="20"/>
        </w:rPr>
        <w:t xml:space="preserve">Requerimientos para </w:t>
      </w:r>
      <w:r>
        <w:rPr>
          <w:rFonts w:ascii="Arial" w:hAnsi="Arial" w:cs="Arial"/>
          <w:b/>
          <w:sz w:val="20"/>
          <w:szCs w:val="20"/>
        </w:rPr>
        <w:t xml:space="preserve">la decoración iluminada sobre el cielo </w:t>
      </w:r>
      <w:r w:rsidRPr="005F596B">
        <w:rPr>
          <w:rFonts w:ascii="Arial" w:hAnsi="Arial" w:cs="Arial"/>
          <w:b/>
          <w:sz w:val="20"/>
          <w:szCs w:val="20"/>
        </w:rPr>
        <w:t>de la zona de la plaza de los mariachis</w:t>
      </w:r>
      <w:r w:rsidRPr="005F596B">
        <w:rPr>
          <w:rFonts w:ascii="Arial" w:hAnsi="Arial" w:cs="Arial"/>
          <w:sz w:val="20"/>
          <w:szCs w:val="20"/>
        </w:rPr>
        <w:t xml:space="preserve">. </w:t>
      </w:r>
    </w:p>
    <w:p w14:paraId="2710EE83" w14:textId="77777777" w:rsidR="003D7569" w:rsidRPr="005F596B" w:rsidRDefault="003D7569" w:rsidP="003D7569">
      <w:pPr>
        <w:pStyle w:val="Prrafodelista"/>
        <w:spacing w:after="0" w:line="240" w:lineRule="auto"/>
        <w:ind w:left="2849"/>
        <w:jc w:val="both"/>
        <w:rPr>
          <w:rFonts w:ascii="Arial" w:hAnsi="Arial" w:cs="Arial"/>
          <w:sz w:val="20"/>
          <w:szCs w:val="20"/>
        </w:rPr>
      </w:pPr>
    </w:p>
    <w:p w14:paraId="03EB14A2" w14:textId="49C351E1" w:rsidR="003D7569" w:rsidRPr="005F596B" w:rsidRDefault="003D7569" w:rsidP="000625EB">
      <w:pPr>
        <w:pStyle w:val="Prrafodelista"/>
        <w:spacing w:after="0" w:line="240" w:lineRule="auto"/>
        <w:ind w:left="2849"/>
        <w:jc w:val="both"/>
        <w:rPr>
          <w:rFonts w:ascii="Arial" w:hAnsi="Arial" w:cs="Arial"/>
          <w:sz w:val="20"/>
          <w:szCs w:val="20"/>
        </w:rPr>
      </w:pPr>
      <w:r w:rsidRPr="005F596B">
        <w:rPr>
          <w:rFonts w:ascii="Arial" w:hAnsi="Arial" w:cs="Arial"/>
          <w:sz w:val="20"/>
          <w:szCs w:val="20"/>
        </w:rPr>
        <w:t>Se deberán de considerar los siguientes requerimientos mínimos:</w:t>
      </w:r>
    </w:p>
    <w:p w14:paraId="6C832E37" w14:textId="6EEF12C6" w:rsidR="000625EB" w:rsidRPr="005F6201" w:rsidRDefault="000625EB" w:rsidP="000625EB">
      <w:pPr>
        <w:spacing w:line="240" w:lineRule="auto"/>
        <w:ind w:left="720"/>
        <w:rPr>
          <w:rFonts w:ascii="Arial" w:hAnsi="Arial" w:cs="Arial"/>
          <w:sz w:val="20"/>
          <w:szCs w:val="20"/>
        </w:rPr>
      </w:pPr>
      <w:r>
        <w:rPr>
          <w:b/>
          <w:sz w:val="20"/>
          <w:szCs w:val="20"/>
        </w:rPr>
        <w:tab/>
      </w:r>
      <w:r>
        <w:rPr>
          <w:b/>
          <w:sz w:val="20"/>
          <w:szCs w:val="20"/>
        </w:rPr>
        <w:tab/>
      </w:r>
      <w:r>
        <w:rPr>
          <w:b/>
          <w:sz w:val="20"/>
          <w:szCs w:val="20"/>
        </w:rPr>
        <w:tab/>
      </w:r>
    </w:p>
    <w:p w14:paraId="7F90E9FD" w14:textId="344D7DE3" w:rsidR="000625EB" w:rsidRPr="005F6201" w:rsidRDefault="000625EB" w:rsidP="000625EB">
      <w:pPr>
        <w:numPr>
          <w:ilvl w:val="0"/>
          <w:numId w:val="12"/>
        </w:numPr>
        <w:spacing w:after="0" w:line="240" w:lineRule="auto"/>
        <w:jc w:val="both"/>
        <w:rPr>
          <w:rFonts w:ascii="Arial" w:hAnsi="Arial" w:cs="Arial"/>
          <w:sz w:val="20"/>
          <w:szCs w:val="20"/>
        </w:rPr>
      </w:pPr>
      <w:r w:rsidRPr="005F6201">
        <w:rPr>
          <w:rFonts w:ascii="Arial" w:hAnsi="Arial" w:cs="Arial"/>
          <w:sz w:val="20"/>
          <w:szCs w:val="20"/>
        </w:rPr>
        <w:t xml:space="preserve">Suministro e instalación de </w:t>
      </w:r>
      <w:r w:rsidR="009D2067">
        <w:rPr>
          <w:rFonts w:ascii="Arial" w:hAnsi="Arial" w:cs="Arial"/>
          <w:sz w:val="20"/>
          <w:szCs w:val="20"/>
        </w:rPr>
        <w:t>colgantes con fines decorativos y</w:t>
      </w:r>
      <w:r w:rsidR="00A66AA2">
        <w:rPr>
          <w:rFonts w:ascii="Arial" w:hAnsi="Arial" w:cs="Arial"/>
          <w:sz w:val="20"/>
          <w:szCs w:val="20"/>
        </w:rPr>
        <w:t xml:space="preserve"> para sombra</w:t>
      </w:r>
      <w:r w:rsidRPr="005F6201">
        <w:rPr>
          <w:rFonts w:ascii="Arial" w:hAnsi="Arial" w:cs="Arial"/>
          <w:sz w:val="20"/>
          <w:szCs w:val="20"/>
        </w:rPr>
        <w:t xml:space="preserve"> </w:t>
      </w:r>
      <w:r w:rsidR="009D2067">
        <w:rPr>
          <w:rFonts w:ascii="Arial" w:hAnsi="Arial" w:cs="Arial"/>
          <w:sz w:val="20"/>
          <w:szCs w:val="20"/>
        </w:rPr>
        <w:t>con</w:t>
      </w:r>
      <w:r w:rsidRPr="005F6201">
        <w:rPr>
          <w:rFonts w:ascii="Arial" w:hAnsi="Arial" w:cs="Arial"/>
          <w:sz w:val="20"/>
          <w:szCs w:val="20"/>
        </w:rPr>
        <w:t xml:space="preserve"> ilumina</w:t>
      </w:r>
      <w:r w:rsidR="009D2067">
        <w:rPr>
          <w:rFonts w:ascii="Arial" w:hAnsi="Arial" w:cs="Arial"/>
          <w:sz w:val="20"/>
          <w:szCs w:val="20"/>
        </w:rPr>
        <w:t>ción</w:t>
      </w:r>
      <w:r w:rsidR="00A66AA2">
        <w:rPr>
          <w:rFonts w:ascii="Arial" w:hAnsi="Arial" w:cs="Arial"/>
          <w:sz w:val="20"/>
          <w:szCs w:val="20"/>
        </w:rPr>
        <w:t xml:space="preserve"> individual</w:t>
      </w:r>
      <w:r w:rsidRPr="005F6201">
        <w:rPr>
          <w:rFonts w:ascii="Arial" w:hAnsi="Arial" w:cs="Arial"/>
          <w:sz w:val="20"/>
          <w:szCs w:val="20"/>
        </w:rPr>
        <w:t xml:space="preserve"> para la ambientación de</w:t>
      </w:r>
      <w:r w:rsidR="00A66AA2">
        <w:rPr>
          <w:rFonts w:ascii="Arial" w:hAnsi="Arial" w:cs="Arial"/>
          <w:sz w:val="20"/>
          <w:szCs w:val="20"/>
        </w:rPr>
        <w:t xml:space="preserve"> cielo de la</w:t>
      </w:r>
      <w:r w:rsidRPr="005F6201">
        <w:rPr>
          <w:rFonts w:ascii="Arial" w:hAnsi="Arial" w:cs="Arial"/>
          <w:sz w:val="20"/>
          <w:szCs w:val="20"/>
        </w:rPr>
        <w:t xml:space="preserve"> plaza de los mariachis.</w:t>
      </w:r>
    </w:p>
    <w:p w14:paraId="380DB42B" w14:textId="77777777" w:rsidR="00A66AA2" w:rsidRDefault="00A66AA2" w:rsidP="00A66AA2">
      <w:pPr>
        <w:spacing w:after="0" w:line="240" w:lineRule="auto"/>
        <w:ind w:left="3763"/>
        <w:rPr>
          <w:rFonts w:ascii="Arial" w:hAnsi="Arial" w:cs="Arial"/>
          <w:sz w:val="20"/>
          <w:szCs w:val="20"/>
        </w:rPr>
      </w:pPr>
    </w:p>
    <w:p w14:paraId="07969798" w14:textId="77777777" w:rsidR="000625EB" w:rsidRPr="005F6201" w:rsidRDefault="000625EB" w:rsidP="000625EB">
      <w:pPr>
        <w:numPr>
          <w:ilvl w:val="0"/>
          <w:numId w:val="12"/>
        </w:numPr>
        <w:spacing w:after="0" w:line="240" w:lineRule="auto"/>
        <w:rPr>
          <w:rFonts w:ascii="Arial" w:hAnsi="Arial" w:cs="Arial"/>
          <w:sz w:val="20"/>
          <w:szCs w:val="20"/>
        </w:rPr>
      </w:pPr>
      <w:r w:rsidRPr="005F6201">
        <w:rPr>
          <w:rFonts w:ascii="Arial" w:hAnsi="Arial" w:cs="Arial"/>
          <w:sz w:val="20"/>
          <w:szCs w:val="20"/>
        </w:rPr>
        <w:t>Suministro e instalación de cable acerado para sujeción de elemento para sombra.</w:t>
      </w:r>
    </w:p>
    <w:p w14:paraId="00C5B143" w14:textId="77777777" w:rsidR="00A66AA2" w:rsidRDefault="00A66AA2" w:rsidP="00A66AA2">
      <w:pPr>
        <w:spacing w:after="0" w:line="240" w:lineRule="auto"/>
        <w:ind w:left="3763"/>
        <w:rPr>
          <w:rFonts w:ascii="Arial" w:hAnsi="Arial" w:cs="Arial"/>
          <w:sz w:val="20"/>
          <w:szCs w:val="20"/>
        </w:rPr>
      </w:pPr>
    </w:p>
    <w:p w14:paraId="096DC1DA" w14:textId="77777777" w:rsidR="000625EB" w:rsidRPr="005F6201" w:rsidRDefault="000625EB" w:rsidP="000625EB">
      <w:pPr>
        <w:numPr>
          <w:ilvl w:val="0"/>
          <w:numId w:val="12"/>
        </w:numPr>
        <w:spacing w:after="0" w:line="240" w:lineRule="auto"/>
        <w:rPr>
          <w:rFonts w:ascii="Arial" w:hAnsi="Arial" w:cs="Arial"/>
          <w:sz w:val="20"/>
          <w:szCs w:val="20"/>
        </w:rPr>
      </w:pPr>
      <w:r w:rsidRPr="005F6201">
        <w:rPr>
          <w:rFonts w:ascii="Arial" w:hAnsi="Arial" w:cs="Arial"/>
          <w:sz w:val="20"/>
          <w:szCs w:val="20"/>
        </w:rPr>
        <w:t>Suministro e instalación de elementos de anclaje con diferentes herrajes.</w:t>
      </w:r>
    </w:p>
    <w:p w14:paraId="39F74550" w14:textId="77777777" w:rsidR="00A80F91" w:rsidRDefault="00A80F91" w:rsidP="00A80F91">
      <w:pPr>
        <w:spacing w:after="0" w:line="240" w:lineRule="auto"/>
        <w:ind w:left="3763"/>
        <w:jc w:val="both"/>
        <w:rPr>
          <w:rFonts w:ascii="Arial" w:hAnsi="Arial" w:cs="Arial"/>
          <w:sz w:val="20"/>
          <w:szCs w:val="20"/>
          <w:highlight w:val="white"/>
        </w:rPr>
      </w:pPr>
    </w:p>
    <w:p w14:paraId="72E329D8" w14:textId="77777777" w:rsidR="000625EB"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t>Suministro y colocación de gabinete sellado cuerpo de una sola pieza, incluye: material para fijación, herramienta, limpieza, mano de obra y todo lo necesario para su correcta ejecución.</w:t>
      </w:r>
    </w:p>
    <w:p w14:paraId="09F50C47" w14:textId="77777777" w:rsidR="00A66AA2" w:rsidRDefault="00A66AA2" w:rsidP="00A66AA2">
      <w:pPr>
        <w:spacing w:after="0" w:line="240" w:lineRule="auto"/>
        <w:ind w:left="3763"/>
        <w:jc w:val="both"/>
        <w:rPr>
          <w:rFonts w:ascii="Arial" w:hAnsi="Arial" w:cs="Arial"/>
          <w:sz w:val="20"/>
          <w:szCs w:val="20"/>
          <w:highlight w:val="white"/>
        </w:rPr>
      </w:pPr>
    </w:p>
    <w:p w14:paraId="32AF8347" w14:textId="77777777" w:rsidR="000625EB"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t>Suministro y colocación de riel estándar ranurado de 35mm, 1 metro de longitud. incluye: material para fijación, herramienta, limpieza, mano de obra y todo lo necesario para su correcta ejecución.</w:t>
      </w:r>
    </w:p>
    <w:p w14:paraId="124BF8FD" w14:textId="77777777" w:rsidR="000625EB" w:rsidRPr="005F6201" w:rsidRDefault="000625EB" w:rsidP="000625EB">
      <w:pPr>
        <w:spacing w:line="240" w:lineRule="auto"/>
        <w:ind w:left="720"/>
        <w:rPr>
          <w:rFonts w:ascii="Arial" w:hAnsi="Arial" w:cs="Arial"/>
          <w:sz w:val="20"/>
          <w:szCs w:val="20"/>
          <w:highlight w:val="white"/>
        </w:rPr>
      </w:pPr>
    </w:p>
    <w:p w14:paraId="079BAC40" w14:textId="77777777" w:rsidR="000625EB"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lastRenderedPageBreak/>
        <w:t>Suministro y colocación de organizador de cables horizontales que contiene divisores con puntas redondeadas y el amplio espaciamiento entre ellos. incluye: material para fijación, herramienta, limpieza, mano de obra y todo lo necesario para su correcta ejecución.</w:t>
      </w:r>
    </w:p>
    <w:p w14:paraId="18E4C5B4" w14:textId="77777777" w:rsidR="00A66AA2" w:rsidRDefault="00A66AA2" w:rsidP="00A66AA2">
      <w:pPr>
        <w:spacing w:after="0" w:line="240" w:lineRule="auto"/>
        <w:ind w:left="3763"/>
        <w:jc w:val="both"/>
        <w:rPr>
          <w:rFonts w:ascii="Arial" w:hAnsi="Arial" w:cs="Arial"/>
          <w:sz w:val="20"/>
          <w:szCs w:val="20"/>
          <w:highlight w:val="white"/>
        </w:rPr>
      </w:pPr>
    </w:p>
    <w:p w14:paraId="7A4E97F1" w14:textId="77777777" w:rsidR="000625EB"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t>Suministro y colocación de interruptor termo magnético, montaje: voltaje: 110 - 400v, corriente: 32a incluye: material para fijación, herramienta, limpieza, mano de obra y todo lo necesario para su correcta ejecución.</w:t>
      </w:r>
    </w:p>
    <w:p w14:paraId="1B814FED" w14:textId="77777777" w:rsidR="00A66AA2" w:rsidRDefault="00A66AA2" w:rsidP="00A66AA2">
      <w:pPr>
        <w:spacing w:after="0" w:line="240" w:lineRule="auto"/>
        <w:ind w:left="3763"/>
        <w:jc w:val="both"/>
        <w:rPr>
          <w:rFonts w:ascii="Arial" w:hAnsi="Arial" w:cs="Arial"/>
          <w:sz w:val="20"/>
          <w:szCs w:val="20"/>
          <w:highlight w:val="white"/>
        </w:rPr>
      </w:pPr>
    </w:p>
    <w:p w14:paraId="79AA7672" w14:textId="77777777" w:rsidR="000625EB"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t xml:space="preserve">suministro y colocación de temporizador electrónico </w:t>
      </w:r>
      <w:proofErr w:type="spellStart"/>
      <w:r w:rsidRPr="005F6201">
        <w:rPr>
          <w:rFonts w:ascii="Arial" w:hAnsi="Arial" w:cs="Arial"/>
          <w:sz w:val="20"/>
          <w:szCs w:val="20"/>
          <w:highlight w:val="white"/>
        </w:rPr>
        <w:t>timer</w:t>
      </w:r>
      <w:proofErr w:type="spellEnd"/>
      <w:r w:rsidRPr="005F6201">
        <w:rPr>
          <w:rFonts w:ascii="Arial" w:hAnsi="Arial" w:cs="Arial"/>
          <w:sz w:val="20"/>
          <w:szCs w:val="20"/>
          <w:highlight w:val="white"/>
        </w:rPr>
        <w:t>, encendido y apagado, prendido intermitente o pulso, programación a 127 o en 220volts. incluye: material para fijación, herramienta, limpieza, mano de obra y todo lo necesario para su correcta ejecución</w:t>
      </w:r>
    </w:p>
    <w:p w14:paraId="4AE40027" w14:textId="77777777" w:rsidR="00A66AA2" w:rsidRDefault="00A66AA2" w:rsidP="00A66AA2">
      <w:pPr>
        <w:spacing w:after="0" w:line="240" w:lineRule="auto"/>
        <w:ind w:left="3763"/>
        <w:rPr>
          <w:rFonts w:ascii="Arial" w:hAnsi="Arial" w:cs="Arial"/>
          <w:sz w:val="20"/>
          <w:szCs w:val="20"/>
          <w:highlight w:val="white"/>
        </w:rPr>
      </w:pPr>
    </w:p>
    <w:p w14:paraId="57865650" w14:textId="77777777" w:rsidR="000625EB" w:rsidRPr="005F6201" w:rsidRDefault="000625EB" w:rsidP="000625EB">
      <w:pPr>
        <w:numPr>
          <w:ilvl w:val="0"/>
          <w:numId w:val="12"/>
        </w:numPr>
        <w:spacing w:after="0" w:line="240" w:lineRule="auto"/>
        <w:rPr>
          <w:rFonts w:ascii="Arial" w:hAnsi="Arial" w:cs="Arial"/>
          <w:sz w:val="20"/>
          <w:szCs w:val="20"/>
          <w:highlight w:val="white"/>
        </w:rPr>
      </w:pPr>
      <w:r w:rsidRPr="005F6201">
        <w:rPr>
          <w:rFonts w:ascii="Arial" w:hAnsi="Arial" w:cs="Arial"/>
          <w:sz w:val="20"/>
          <w:szCs w:val="20"/>
          <w:highlight w:val="white"/>
        </w:rPr>
        <w:t>Suministro y colocación de contactor Incluye: material para fijación, herramienta, limpieza, mano de obra y todo lo necesario para su correcta ejecución.</w:t>
      </w:r>
    </w:p>
    <w:p w14:paraId="27E6B5D5" w14:textId="77777777" w:rsidR="00A66AA2" w:rsidRDefault="00A66AA2" w:rsidP="00A66AA2">
      <w:pPr>
        <w:spacing w:after="0" w:line="240" w:lineRule="auto"/>
        <w:ind w:left="3763"/>
        <w:jc w:val="both"/>
        <w:rPr>
          <w:rFonts w:ascii="Arial" w:hAnsi="Arial" w:cs="Arial"/>
          <w:sz w:val="20"/>
          <w:szCs w:val="20"/>
          <w:highlight w:val="white"/>
        </w:rPr>
      </w:pPr>
    </w:p>
    <w:p w14:paraId="33BCCA69" w14:textId="77777777" w:rsidR="000625EB"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t>Suministro y colocación de cable calibre 10: cable bimetálico Incluye: peinado de tablero, encinchado, conexión y todo lo necesario para su correcta ejecución.</w:t>
      </w:r>
    </w:p>
    <w:p w14:paraId="58DA61CD" w14:textId="77777777" w:rsidR="00A66AA2" w:rsidRDefault="00A66AA2" w:rsidP="00A66AA2">
      <w:pPr>
        <w:spacing w:after="0" w:line="240" w:lineRule="auto"/>
        <w:ind w:left="3763"/>
        <w:jc w:val="both"/>
        <w:rPr>
          <w:rFonts w:ascii="Arial" w:hAnsi="Arial" w:cs="Arial"/>
          <w:sz w:val="20"/>
          <w:szCs w:val="20"/>
          <w:highlight w:val="white"/>
        </w:rPr>
      </w:pPr>
    </w:p>
    <w:p w14:paraId="65635A82" w14:textId="77777777" w:rsidR="000625EB"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t xml:space="preserve">Suministro y colocación de cable </w:t>
      </w:r>
      <w:r w:rsidR="00750094" w:rsidRPr="005F6201">
        <w:rPr>
          <w:rFonts w:ascii="Arial" w:hAnsi="Arial" w:cs="Arial"/>
          <w:sz w:val="20"/>
          <w:szCs w:val="20"/>
          <w:highlight w:val="white"/>
        </w:rPr>
        <w:t>mono polar</w:t>
      </w:r>
      <w:r w:rsidRPr="005F6201">
        <w:rPr>
          <w:rFonts w:ascii="Arial" w:hAnsi="Arial" w:cs="Arial"/>
          <w:sz w:val="20"/>
          <w:szCs w:val="20"/>
          <w:highlight w:val="white"/>
        </w:rPr>
        <w:t xml:space="preserve"> de uso rudo, incluye: material para fijación, herramienta, limpieza, mano de obra y todo lo necesario para su correcta ejecución.</w:t>
      </w:r>
    </w:p>
    <w:p w14:paraId="4CE6E2DE" w14:textId="77777777" w:rsidR="00A66AA2" w:rsidRDefault="00A66AA2" w:rsidP="00A66AA2">
      <w:pPr>
        <w:spacing w:after="0" w:line="240" w:lineRule="auto"/>
        <w:ind w:left="3763"/>
        <w:jc w:val="both"/>
        <w:rPr>
          <w:rFonts w:ascii="Arial" w:hAnsi="Arial" w:cs="Arial"/>
          <w:sz w:val="20"/>
          <w:szCs w:val="20"/>
          <w:highlight w:val="white"/>
        </w:rPr>
      </w:pPr>
    </w:p>
    <w:p w14:paraId="5D8C6116" w14:textId="77777777" w:rsidR="00301BEE" w:rsidRPr="005F6201" w:rsidRDefault="000625EB" w:rsidP="000625EB">
      <w:pPr>
        <w:numPr>
          <w:ilvl w:val="0"/>
          <w:numId w:val="12"/>
        </w:numPr>
        <w:spacing w:after="0" w:line="240" w:lineRule="auto"/>
        <w:jc w:val="both"/>
        <w:rPr>
          <w:rFonts w:ascii="Arial" w:hAnsi="Arial" w:cs="Arial"/>
          <w:sz w:val="20"/>
          <w:szCs w:val="20"/>
          <w:highlight w:val="white"/>
        </w:rPr>
      </w:pPr>
      <w:r w:rsidRPr="005F6201">
        <w:rPr>
          <w:rFonts w:ascii="Arial" w:hAnsi="Arial" w:cs="Arial"/>
          <w:sz w:val="20"/>
          <w:szCs w:val="20"/>
          <w:highlight w:val="white"/>
        </w:rPr>
        <w:t>Suministro y colocación de cableado conductor.  Incluye: material, herramienta, limpieza, mano de obra y todo lo necesario para su correcta ejecución.</w:t>
      </w:r>
    </w:p>
    <w:p w14:paraId="351CAA21" w14:textId="77777777" w:rsidR="00EC4D6A" w:rsidRPr="005F596B" w:rsidRDefault="00EC4D6A" w:rsidP="003D7569">
      <w:pPr>
        <w:pStyle w:val="Prrafodelista"/>
        <w:spacing w:after="0" w:line="240" w:lineRule="auto"/>
        <w:ind w:left="3195"/>
        <w:jc w:val="both"/>
        <w:rPr>
          <w:rFonts w:ascii="Arial" w:hAnsi="Arial" w:cs="Arial"/>
          <w:b/>
          <w:sz w:val="20"/>
          <w:szCs w:val="20"/>
        </w:rPr>
      </w:pPr>
    </w:p>
    <w:p w14:paraId="27B7922D" w14:textId="38BA27AF" w:rsidR="003D7569" w:rsidRDefault="003D7569" w:rsidP="003D7569">
      <w:pPr>
        <w:pStyle w:val="Prrafodelista"/>
        <w:numPr>
          <w:ilvl w:val="0"/>
          <w:numId w:val="4"/>
        </w:numPr>
        <w:spacing w:after="0" w:line="240" w:lineRule="auto"/>
        <w:ind w:left="1418" w:hanging="567"/>
        <w:jc w:val="both"/>
        <w:rPr>
          <w:rFonts w:ascii="Arial" w:hAnsi="Arial" w:cs="Arial"/>
          <w:b/>
          <w:sz w:val="20"/>
          <w:szCs w:val="20"/>
        </w:rPr>
      </w:pPr>
      <w:bookmarkStart w:id="0" w:name="_Hlk76481973"/>
      <w:r w:rsidRPr="005F596B">
        <w:rPr>
          <w:rFonts w:ascii="Arial" w:hAnsi="Arial" w:cs="Arial"/>
          <w:b/>
          <w:sz w:val="20"/>
          <w:szCs w:val="20"/>
        </w:rPr>
        <w:t>Garantías</w:t>
      </w:r>
    </w:p>
    <w:p w14:paraId="5891398B" w14:textId="77777777" w:rsidR="0042011C" w:rsidRPr="005F596B" w:rsidRDefault="0042011C" w:rsidP="0042011C">
      <w:pPr>
        <w:pStyle w:val="Prrafodelista"/>
        <w:spacing w:after="0" w:line="240" w:lineRule="auto"/>
        <w:ind w:left="1418"/>
        <w:jc w:val="both"/>
        <w:rPr>
          <w:rFonts w:ascii="Arial" w:hAnsi="Arial" w:cs="Arial"/>
          <w:b/>
          <w:sz w:val="20"/>
          <w:szCs w:val="20"/>
        </w:rPr>
      </w:pPr>
    </w:p>
    <w:p w14:paraId="486F8830" w14:textId="77777777" w:rsidR="003D7569" w:rsidRPr="005F596B" w:rsidRDefault="003D7569" w:rsidP="003D7569">
      <w:pPr>
        <w:pStyle w:val="Prrafodelista"/>
        <w:numPr>
          <w:ilvl w:val="2"/>
          <w:numId w:val="5"/>
        </w:numPr>
        <w:spacing w:after="0" w:line="240" w:lineRule="auto"/>
        <w:jc w:val="both"/>
        <w:rPr>
          <w:rFonts w:ascii="Arial" w:hAnsi="Arial" w:cs="Arial"/>
          <w:sz w:val="20"/>
          <w:szCs w:val="20"/>
        </w:rPr>
      </w:pPr>
      <w:r w:rsidRPr="005F596B">
        <w:rPr>
          <w:rFonts w:ascii="Arial" w:hAnsi="Arial" w:cs="Arial"/>
          <w:sz w:val="20"/>
          <w:szCs w:val="20"/>
        </w:rPr>
        <w:t xml:space="preserve">Se deberá de garantizar por escrito mínimo por </w:t>
      </w:r>
      <w:r w:rsidR="00EC4D6A">
        <w:rPr>
          <w:rFonts w:ascii="Arial" w:hAnsi="Arial" w:cs="Arial"/>
          <w:sz w:val="20"/>
          <w:szCs w:val="20"/>
        </w:rPr>
        <w:t>2</w:t>
      </w:r>
      <w:r>
        <w:rPr>
          <w:rFonts w:ascii="Arial" w:hAnsi="Arial" w:cs="Arial"/>
          <w:sz w:val="20"/>
          <w:szCs w:val="20"/>
        </w:rPr>
        <w:t xml:space="preserve"> año</w:t>
      </w:r>
      <w:r w:rsidR="00EC4D6A">
        <w:rPr>
          <w:rFonts w:ascii="Arial" w:hAnsi="Arial" w:cs="Arial"/>
          <w:sz w:val="20"/>
          <w:szCs w:val="20"/>
        </w:rPr>
        <w:t>s</w:t>
      </w:r>
      <w:r w:rsidRPr="005F596B">
        <w:rPr>
          <w:rFonts w:ascii="Arial" w:hAnsi="Arial" w:cs="Arial"/>
          <w:sz w:val="20"/>
          <w:szCs w:val="20"/>
        </w:rPr>
        <w:t xml:space="preserve"> por defecto de fabricación y/o instalación y funcionamiento del equipo.</w:t>
      </w:r>
    </w:p>
    <w:p w14:paraId="79C869FB" w14:textId="77777777" w:rsidR="003D7569" w:rsidRPr="005F596B" w:rsidRDefault="003D7569" w:rsidP="003D7569">
      <w:pPr>
        <w:pStyle w:val="Prrafodelista"/>
        <w:numPr>
          <w:ilvl w:val="2"/>
          <w:numId w:val="5"/>
        </w:numPr>
        <w:spacing w:after="0" w:line="240" w:lineRule="auto"/>
        <w:jc w:val="both"/>
        <w:rPr>
          <w:rFonts w:ascii="Arial" w:hAnsi="Arial" w:cs="Arial"/>
          <w:sz w:val="20"/>
          <w:szCs w:val="20"/>
        </w:rPr>
      </w:pPr>
      <w:r w:rsidRPr="005F596B">
        <w:rPr>
          <w:rFonts w:ascii="Arial" w:hAnsi="Arial" w:cs="Arial"/>
          <w:sz w:val="20"/>
          <w:szCs w:val="20"/>
        </w:rPr>
        <w:t xml:space="preserve">Se deberá de garantizar por escrito la conservación del buen estado de los elementos instalados, en caso de lo contrario realizar cambios periódicamente de los elementos desgastados por un periodo mínimo de </w:t>
      </w:r>
      <w:r w:rsidR="00C87E1D">
        <w:rPr>
          <w:rFonts w:ascii="Arial" w:hAnsi="Arial" w:cs="Arial"/>
          <w:sz w:val="20"/>
          <w:szCs w:val="20"/>
        </w:rPr>
        <w:t>2</w:t>
      </w:r>
      <w:r>
        <w:rPr>
          <w:rFonts w:ascii="Arial" w:hAnsi="Arial" w:cs="Arial"/>
          <w:sz w:val="20"/>
          <w:szCs w:val="20"/>
        </w:rPr>
        <w:t xml:space="preserve"> año</w:t>
      </w:r>
      <w:r w:rsidR="00C87E1D">
        <w:rPr>
          <w:rFonts w:ascii="Arial" w:hAnsi="Arial" w:cs="Arial"/>
          <w:sz w:val="20"/>
          <w:szCs w:val="20"/>
        </w:rPr>
        <w:t>s</w:t>
      </w:r>
      <w:r w:rsidRPr="005F596B">
        <w:rPr>
          <w:rFonts w:ascii="Arial" w:hAnsi="Arial" w:cs="Arial"/>
          <w:sz w:val="20"/>
          <w:szCs w:val="20"/>
        </w:rPr>
        <w:t>.</w:t>
      </w:r>
    </w:p>
    <w:p w14:paraId="1896CC81" w14:textId="77777777" w:rsidR="003D7569" w:rsidRPr="005F596B" w:rsidRDefault="003D7569" w:rsidP="003D7569">
      <w:pPr>
        <w:pStyle w:val="Prrafodelista"/>
        <w:numPr>
          <w:ilvl w:val="2"/>
          <w:numId w:val="5"/>
        </w:numPr>
        <w:spacing w:after="0" w:line="240" w:lineRule="auto"/>
        <w:jc w:val="both"/>
        <w:rPr>
          <w:rFonts w:ascii="Arial" w:hAnsi="Arial" w:cs="Arial"/>
          <w:sz w:val="20"/>
          <w:szCs w:val="20"/>
        </w:rPr>
      </w:pPr>
      <w:r w:rsidRPr="005F596B">
        <w:rPr>
          <w:rFonts w:ascii="Arial" w:hAnsi="Arial" w:cs="Arial"/>
          <w:sz w:val="20"/>
          <w:szCs w:val="20"/>
        </w:rPr>
        <w:t xml:space="preserve">Se deberá de garantizar por escrito el uso, instalación y funcionalidad del equipo y mobiliario instalados por un periodo mínimo de </w:t>
      </w:r>
      <w:r w:rsidR="00750094">
        <w:rPr>
          <w:rFonts w:ascii="Arial" w:hAnsi="Arial" w:cs="Arial"/>
          <w:sz w:val="20"/>
          <w:szCs w:val="20"/>
        </w:rPr>
        <w:t>2</w:t>
      </w:r>
      <w:r>
        <w:rPr>
          <w:rFonts w:ascii="Arial" w:hAnsi="Arial" w:cs="Arial"/>
          <w:sz w:val="20"/>
          <w:szCs w:val="20"/>
        </w:rPr>
        <w:t xml:space="preserve"> año</w:t>
      </w:r>
      <w:r w:rsidR="00750094">
        <w:rPr>
          <w:rFonts w:ascii="Arial" w:hAnsi="Arial" w:cs="Arial"/>
          <w:sz w:val="20"/>
          <w:szCs w:val="20"/>
        </w:rPr>
        <w:t>s</w:t>
      </w:r>
      <w:r w:rsidRPr="005F596B">
        <w:rPr>
          <w:rFonts w:ascii="Arial" w:hAnsi="Arial" w:cs="Arial"/>
          <w:sz w:val="20"/>
          <w:szCs w:val="20"/>
        </w:rPr>
        <w:t>.</w:t>
      </w:r>
    </w:p>
    <w:p w14:paraId="6C303053" w14:textId="77777777" w:rsidR="00BD0045" w:rsidRPr="000625EB" w:rsidRDefault="00BD0045" w:rsidP="003D7569">
      <w:pPr>
        <w:pStyle w:val="Prrafodelista"/>
        <w:numPr>
          <w:ilvl w:val="2"/>
          <w:numId w:val="5"/>
        </w:numPr>
        <w:spacing w:after="0" w:line="240" w:lineRule="auto"/>
        <w:jc w:val="both"/>
        <w:rPr>
          <w:rFonts w:ascii="Arial" w:hAnsi="Arial" w:cs="Arial"/>
          <w:sz w:val="20"/>
          <w:szCs w:val="20"/>
        </w:rPr>
      </w:pPr>
      <w:r>
        <w:rPr>
          <w:rFonts w:ascii="Arial" w:hAnsi="Arial" w:cs="Arial"/>
          <w:sz w:val="20"/>
          <w:szCs w:val="20"/>
        </w:rPr>
        <w:t>Se deberá garantizar respuesta de no más de 48 horas ante cualquier reporte de falla o daño.</w:t>
      </w:r>
    </w:p>
    <w:p w14:paraId="0E607ED7" w14:textId="77777777" w:rsidR="003D7569" w:rsidRDefault="003D7569" w:rsidP="003D7569">
      <w:pPr>
        <w:pStyle w:val="Prrafodelista"/>
        <w:spacing w:after="0" w:line="240" w:lineRule="auto"/>
        <w:ind w:left="2160"/>
        <w:jc w:val="both"/>
        <w:rPr>
          <w:rFonts w:ascii="Arial" w:hAnsi="Arial" w:cs="Arial"/>
          <w:sz w:val="20"/>
          <w:szCs w:val="20"/>
        </w:rPr>
      </w:pPr>
    </w:p>
    <w:p w14:paraId="31B4698C" w14:textId="77777777" w:rsidR="003D7569" w:rsidRPr="003D7569" w:rsidRDefault="003D7569" w:rsidP="00E419AA">
      <w:pPr>
        <w:pStyle w:val="Prrafodelista"/>
        <w:numPr>
          <w:ilvl w:val="0"/>
          <w:numId w:val="4"/>
        </w:numPr>
        <w:spacing w:after="0" w:line="240" w:lineRule="auto"/>
        <w:ind w:left="1418"/>
        <w:jc w:val="both"/>
        <w:rPr>
          <w:rFonts w:ascii="Arial" w:hAnsi="Arial" w:cs="Arial"/>
          <w:sz w:val="20"/>
          <w:szCs w:val="20"/>
        </w:rPr>
      </w:pPr>
      <w:r w:rsidRPr="003D7569">
        <w:rPr>
          <w:rFonts w:ascii="Arial" w:hAnsi="Arial" w:cs="Arial"/>
          <w:b/>
          <w:sz w:val="20"/>
          <w:szCs w:val="20"/>
        </w:rPr>
        <w:t>Requisitos del participante</w:t>
      </w:r>
      <w:r w:rsidRPr="003D7569">
        <w:rPr>
          <w:rFonts w:ascii="Arial" w:hAnsi="Arial" w:cs="Arial"/>
          <w:sz w:val="20"/>
          <w:szCs w:val="20"/>
        </w:rPr>
        <w:t xml:space="preserve"> </w:t>
      </w:r>
    </w:p>
    <w:p w14:paraId="7141EEFB" w14:textId="77777777" w:rsidR="003D7569" w:rsidRPr="005F596B" w:rsidRDefault="003D7569" w:rsidP="003D7569">
      <w:pPr>
        <w:spacing w:after="0" w:line="240" w:lineRule="auto"/>
        <w:ind w:left="1134"/>
        <w:jc w:val="both"/>
        <w:rPr>
          <w:rFonts w:ascii="Arial" w:hAnsi="Arial" w:cs="Arial"/>
          <w:sz w:val="20"/>
          <w:szCs w:val="20"/>
        </w:rPr>
      </w:pPr>
    </w:p>
    <w:p w14:paraId="097A0C32" w14:textId="77777777" w:rsidR="003D7569" w:rsidRPr="005F596B" w:rsidRDefault="003D7569" w:rsidP="003D7569">
      <w:pPr>
        <w:spacing w:after="0" w:line="240" w:lineRule="auto"/>
        <w:ind w:left="1134"/>
        <w:jc w:val="both"/>
        <w:rPr>
          <w:rFonts w:ascii="Arial" w:hAnsi="Arial" w:cs="Arial"/>
          <w:sz w:val="20"/>
          <w:szCs w:val="20"/>
        </w:rPr>
      </w:pPr>
      <w:r w:rsidRPr="005F596B">
        <w:rPr>
          <w:rFonts w:ascii="Arial" w:hAnsi="Arial" w:cs="Arial"/>
          <w:sz w:val="20"/>
          <w:szCs w:val="20"/>
        </w:rPr>
        <w:t>El participante deberá de cumplir con los siguientes requisitos:</w:t>
      </w:r>
    </w:p>
    <w:p w14:paraId="2A329B21" w14:textId="77777777" w:rsidR="003D7569" w:rsidRPr="005F596B" w:rsidRDefault="003D7569" w:rsidP="003D7569">
      <w:pPr>
        <w:spacing w:after="0" w:line="240" w:lineRule="auto"/>
        <w:ind w:left="1134"/>
        <w:jc w:val="both"/>
        <w:rPr>
          <w:rFonts w:ascii="Arial" w:hAnsi="Arial" w:cs="Arial"/>
          <w:sz w:val="20"/>
          <w:szCs w:val="20"/>
        </w:rPr>
      </w:pPr>
    </w:p>
    <w:p w14:paraId="727606F8" w14:textId="77777777" w:rsidR="003D7569" w:rsidRPr="000C4C2F" w:rsidRDefault="003D7569" w:rsidP="003D7569">
      <w:pPr>
        <w:pStyle w:val="Prrafodelista"/>
        <w:numPr>
          <w:ilvl w:val="0"/>
          <w:numId w:val="6"/>
        </w:numPr>
        <w:spacing w:after="0" w:line="240" w:lineRule="auto"/>
        <w:ind w:left="2268"/>
        <w:jc w:val="both"/>
        <w:rPr>
          <w:rFonts w:ascii="Arial" w:hAnsi="Arial" w:cs="Arial"/>
          <w:sz w:val="20"/>
          <w:szCs w:val="20"/>
        </w:rPr>
      </w:pPr>
      <w:r w:rsidRPr="005F596B">
        <w:rPr>
          <w:rFonts w:ascii="Arial" w:hAnsi="Arial" w:cs="Arial"/>
          <w:sz w:val="20"/>
          <w:szCs w:val="20"/>
        </w:rPr>
        <w:t>Carta compromiso firmada</w:t>
      </w:r>
      <w:r>
        <w:rPr>
          <w:rFonts w:ascii="Arial" w:hAnsi="Arial" w:cs="Arial"/>
          <w:sz w:val="20"/>
          <w:szCs w:val="20"/>
        </w:rPr>
        <w:t xml:space="preserve"> y bajo protesta</w:t>
      </w:r>
      <w:r w:rsidRPr="005F596B">
        <w:rPr>
          <w:rFonts w:ascii="Arial" w:hAnsi="Arial" w:cs="Arial"/>
          <w:sz w:val="20"/>
          <w:szCs w:val="20"/>
        </w:rPr>
        <w:t xml:space="preserve"> en la cual acepte que se sujeta </w:t>
      </w:r>
      <w:r w:rsidRPr="000C4C2F">
        <w:rPr>
          <w:rFonts w:ascii="Arial" w:hAnsi="Arial" w:cs="Arial"/>
          <w:sz w:val="20"/>
          <w:szCs w:val="20"/>
        </w:rPr>
        <w:t>y apega al cronograma correspondiente para este proyecto, mismo que se encuentra en el anexo 1.0.</w:t>
      </w:r>
    </w:p>
    <w:p w14:paraId="67A68460" w14:textId="7FED9575" w:rsidR="003D7569" w:rsidRDefault="003D7569" w:rsidP="003D7569">
      <w:pPr>
        <w:pStyle w:val="Prrafodelista"/>
        <w:numPr>
          <w:ilvl w:val="0"/>
          <w:numId w:val="6"/>
        </w:numPr>
        <w:spacing w:after="0" w:line="240" w:lineRule="auto"/>
        <w:ind w:left="2268"/>
        <w:jc w:val="both"/>
        <w:rPr>
          <w:rFonts w:ascii="Arial" w:hAnsi="Arial" w:cs="Arial"/>
          <w:sz w:val="20"/>
          <w:szCs w:val="20"/>
        </w:rPr>
      </w:pPr>
      <w:r w:rsidRPr="000C4C2F">
        <w:rPr>
          <w:rFonts w:ascii="Arial" w:hAnsi="Arial" w:cs="Arial"/>
          <w:sz w:val="20"/>
          <w:szCs w:val="20"/>
        </w:rPr>
        <w:t>Carta de aceptación en la cual el proveedor</w:t>
      </w:r>
      <w:r>
        <w:rPr>
          <w:rFonts w:ascii="Arial" w:hAnsi="Arial" w:cs="Arial"/>
          <w:sz w:val="20"/>
          <w:szCs w:val="20"/>
        </w:rPr>
        <w:t xml:space="preserve"> se compromete a acatar lo establecido en los permisos gubernamentales necesarios que impliquen la</w:t>
      </w:r>
      <w:r w:rsidRPr="005F596B">
        <w:rPr>
          <w:rFonts w:ascii="Arial" w:hAnsi="Arial" w:cs="Arial"/>
          <w:sz w:val="20"/>
          <w:szCs w:val="20"/>
        </w:rPr>
        <w:t xml:space="preserve"> implementación de estos servicios</w:t>
      </w:r>
      <w:r>
        <w:rPr>
          <w:rFonts w:ascii="Arial" w:hAnsi="Arial" w:cs="Arial"/>
          <w:sz w:val="20"/>
          <w:szCs w:val="20"/>
        </w:rPr>
        <w:t>.</w:t>
      </w:r>
      <w:r w:rsidRPr="005F596B">
        <w:rPr>
          <w:rFonts w:ascii="Arial" w:hAnsi="Arial" w:cs="Arial"/>
          <w:sz w:val="20"/>
          <w:szCs w:val="20"/>
        </w:rPr>
        <w:t xml:space="preserve"> </w:t>
      </w:r>
    </w:p>
    <w:p w14:paraId="7A313BE0" w14:textId="77777777" w:rsidR="003D7569" w:rsidRDefault="003D7569" w:rsidP="003D7569">
      <w:pPr>
        <w:spacing w:after="0" w:line="240" w:lineRule="auto"/>
        <w:jc w:val="both"/>
        <w:rPr>
          <w:rFonts w:ascii="Arial" w:hAnsi="Arial" w:cs="Arial"/>
          <w:sz w:val="20"/>
          <w:szCs w:val="20"/>
        </w:rPr>
      </w:pPr>
      <w:bookmarkStart w:id="1" w:name="_Hlk77252047"/>
    </w:p>
    <w:bookmarkEnd w:id="1"/>
    <w:p w14:paraId="4DD2FAE2" w14:textId="77777777" w:rsidR="003D7569" w:rsidRPr="005C774C" w:rsidRDefault="003D7569" w:rsidP="003D7569">
      <w:pPr>
        <w:spacing w:after="0" w:line="240" w:lineRule="auto"/>
        <w:jc w:val="both"/>
        <w:rPr>
          <w:rFonts w:ascii="Arial" w:hAnsi="Arial" w:cs="Arial"/>
          <w:sz w:val="20"/>
          <w:szCs w:val="20"/>
        </w:rPr>
      </w:pPr>
    </w:p>
    <w:p w14:paraId="31EF8958" w14:textId="77777777" w:rsidR="003D7569" w:rsidRPr="003D7569" w:rsidRDefault="003D7569" w:rsidP="00EC20AC">
      <w:pPr>
        <w:pStyle w:val="Prrafodelista"/>
        <w:numPr>
          <w:ilvl w:val="0"/>
          <w:numId w:val="4"/>
        </w:numPr>
        <w:spacing w:after="0" w:line="240" w:lineRule="auto"/>
        <w:ind w:left="1418"/>
        <w:jc w:val="both"/>
        <w:rPr>
          <w:rFonts w:ascii="Arial" w:hAnsi="Arial" w:cs="Arial"/>
          <w:b/>
          <w:sz w:val="20"/>
          <w:szCs w:val="20"/>
        </w:rPr>
      </w:pPr>
      <w:r w:rsidRPr="003D7569">
        <w:rPr>
          <w:rFonts w:ascii="Arial" w:hAnsi="Arial" w:cs="Arial"/>
          <w:b/>
          <w:sz w:val="20"/>
          <w:szCs w:val="20"/>
        </w:rPr>
        <w:t>Entregables</w:t>
      </w:r>
    </w:p>
    <w:p w14:paraId="4D74B542" w14:textId="77777777" w:rsidR="003D7569" w:rsidRPr="005F596B" w:rsidRDefault="003D7569" w:rsidP="003D7569">
      <w:pPr>
        <w:spacing w:after="0" w:line="240" w:lineRule="auto"/>
        <w:ind w:left="567" w:firstLine="708"/>
        <w:jc w:val="both"/>
        <w:rPr>
          <w:rFonts w:ascii="Arial" w:hAnsi="Arial" w:cs="Arial"/>
          <w:sz w:val="20"/>
          <w:szCs w:val="20"/>
        </w:rPr>
      </w:pPr>
    </w:p>
    <w:p w14:paraId="20A277FC" w14:textId="77777777" w:rsidR="0028138C" w:rsidRPr="00155FFB" w:rsidRDefault="0028138C" w:rsidP="0028138C">
      <w:pPr>
        <w:pStyle w:val="Prrafodelista"/>
        <w:numPr>
          <w:ilvl w:val="0"/>
          <w:numId w:val="17"/>
        </w:numPr>
        <w:spacing w:after="0" w:line="240" w:lineRule="auto"/>
        <w:jc w:val="both"/>
        <w:rPr>
          <w:rFonts w:ascii="Arial" w:hAnsi="Arial" w:cs="Arial"/>
          <w:sz w:val="20"/>
          <w:szCs w:val="20"/>
        </w:rPr>
      </w:pPr>
      <w:r w:rsidRPr="00155FFB">
        <w:rPr>
          <w:rFonts w:ascii="Arial" w:hAnsi="Arial" w:cs="Arial"/>
          <w:sz w:val="20"/>
          <w:szCs w:val="20"/>
        </w:rPr>
        <w:lastRenderedPageBreak/>
        <w:t xml:space="preserve">Presentar </w:t>
      </w:r>
      <w:r>
        <w:rPr>
          <w:rFonts w:ascii="Arial" w:hAnsi="Arial" w:cs="Arial"/>
          <w:sz w:val="20"/>
          <w:szCs w:val="20"/>
        </w:rPr>
        <w:t>curricular de los integrantes del equipo de trabajo</w:t>
      </w:r>
      <w:r w:rsidRPr="00155FFB">
        <w:rPr>
          <w:rFonts w:ascii="Arial" w:hAnsi="Arial" w:cs="Arial"/>
          <w:sz w:val="20"/>
          <w:szCs w:val="20"/>
        </w:rPr>
        <w:t xml:space="preserve"> donde </w:t>
      </w:r>
      <w:r>
        <w:rPr>
          <w:rFonts w:ascii="Arial" w:hAnsi="Arial" w:cs="Arial"/>
          <w:sz w:val="20"/>
          <w:szCs w:val="20"/>
        </w:rPr>
        <w:t>demuestre</w:t>
      </w:r>
      <w:r w:rsidRPr="00155FFB">
        <w:rPr>
          <w:rFonts w:ascii="Arial" w:hAnsi="Arial" w:cs="Arial"/>
          <w:sz w:val="20"/>
          <w:szCs w:val="20"/>
        </w:rPr>
        <w:t xml:space="preserve"> que cuenta con la especialidad en la instalación de sistemas eléctricos de iluminación. </w:t>
      </w:r>
    </w:p>
    <w:p w14:paraId="7EFCB770" w14:textId="77777777" w:rsidR="00446E36" w:rsidRPr="00155FFB" w:rsidRDefault="004D68B0" w:rsidP="00446E36">
      <w:pPr>
        <w:pStyle w:val="Prrafodelista"/>
        <w:numPr>
          <w:ilvl w:val="0"/>
          <w:numId w:val="17"/>
        </w:numPr>
        <w:spacing w:after="0" w:line="240" w:lineRule="auto"/>
        <w:jc w:val="both"/>
        <w:rPr>
          <w:rFonts w:ascii="Arial" w:hAnsi="Arial" w:cs="Arial"/>
          <w:sz w:val="20"/>
          <w:szCs w:val="20"/>
        </w:rPr>
      </w:pPr>
      <w:r w:rsidRPr="00155FFB">
        <w:rPr>
          <w:rFonts w:ascii="Arial" w:hAnsi="Arial" w:cs="Arial"/>
          <w:sz w:val="20"/>
          <w:szCs w:val="20"/>
        </w:rPr>
        <w:t>Presentar las garantías por escrito de los productos ofertados.</w:t>
      </w:r>
    </w:p>
    <w:p w14:paraId="02F6DB85" w14:textId="5745866F" w:rsidR="00446E36" w:rsidRPr="00155FFB" w:rsidRDefault="00033381" w:rsidP="00446E36">
      <w:pPr>
        <w:pStyle w:val="Prrafodelista"/>
        <w:numPr>
          <w:ilvl w:val="0"/>
          <w:numId w:val="17"/>
        </w:numPr>
        <w:spacing w:after="0" w:line="240" w:lineRule="auto"/>
        <w:jc w:val="both"/>
        <w:rPr>
          <w:rFonts w:ascii="Arial" w:hAnsi="Arial" w:cs="Arial"/>
          <w:sz w:val="20"/>
          <w:szCs w:val="20"/>
        </w:rPr>
      </w:pPr>
      <w:r w:rsidRPr="00155FFB">
        <w:rPr>
          <w:rFonts w:ascii="Arial" w:hAnsi="Arial" w:cs="Arial"/>
          <w:sz w:val="20"/>
          <w:szCs w:val="20"/>
        </w:rPr>
        <w:t>Deberá comprometerse bajo protesta de decir verdad</w:t>
      </w:r>
      <w:r w:rsidR="00155FFB" w:rsidRPr="00155FFB">
        <w:rPr>
          <w:rFonts w:ascii="Arial" w:hAnsi="Arial" w:cs="Arial"/>
          <w:sz w:val="20"/>
          <w:szCs w:val="20"/>
        </w:rPr>
        <w:t xml:space="preserve"> que</w:t>
      </w:r>
      <w:r w:rsidRPr="00155FFB">
        <w:rPr>
          <w:rFonts w:ascii="Arial" w:hAnsi="Arial" w:cs="Arial"/>
          <w:sz w:val="20"/>
          <w:szCs w:val="20"/>
        </w:rPr>
        <w:t xml:space="preserve"> entregará mensualmente reportes de avance de obra al CONVOCANTE por el PROVEEDOR adjudicado.</w:t>
      </w:r>
    </w:p>
    <w:p w14:paraId="4282AE0B" w14:textId="0C01A9C3" w:rsidR="009D4F31" w:rsidRPr="00155FFB" w:rsidRDefault="009D4F31" w:rsidP="00446E36">
      <w:pPr>
        <w:pStyle w:val="Prrafodelista"/>
        <w:numPr>
          <w:ilvl w:val="0"/>
          <w:numId w:val="17"/>
        </w:numPr>
        <w:spacing w:after="0" w:line="240" w:lineRule="auto"/>
        <w:jc w:val="both"/>
        <w:rPr>
          <w:rFonts w:ascii="Arial" w:hAnsi="Arial" w:cs="Arial"/>
          <w:sz w:val="20"/>
          <w:szCs w:val="20"/>
        </w:rPr>
      </w:pPr>
      <w:r w:rsidRPr="00155FFB">
        <w:rPr>
          <w:rFonts w:ascii="Arial" w:hAnsi="Arial" w:cs="Arial"/>
          <w:sz w:val="20"/>
          <w:szCs w:val="20"/>
        </w:rPr>
        <w:t xml:space="preserve">Presentar 3 contratos que demuestren experiencia con empresas del sector público o privado en proyectos de iluminación dinámica </w:t>
      </w:r>
      <w:proofErr w:type="spellStart"/>
      <w:r w:rsidRPr="00155FFB">
        <w:rPr>
          <w:rFonts w:ascii="Arial" w:hAnsi="Arial" w:cs="Arial"/>
          <w:sz w:val="20"/>
          <w:szCs w:val="20"/>
        </w:rPr>
        <w:t>rgb</w:t>
      </w:r>
      <w:proofErr w:type="spellEnd"/>
      <w:r w:rsidRPr="00155FFB">
        <w:rPr>
          <w:rFonts w:ascii="Arial" w:hAnsi="Arial" w:cs="Arial"/>
          <w:sz w:val="20"/>
          <w:szCs w:val="20"/>
        </w:rPr>
        <w:t xml:space="preserve"> con máximo de 4 años de antigüedad. Toda vez que el proyecto es de alto impacto para el municipio de Guadalajara y se necesita un proveedor con el conocimiento técnico necesario para llevar a cabo de manera exitosa este proyecto, y así garantizar que el recurso será bien aplicado</w:t>
      </w:r>
      <w:r w:rsidR="00AF0BE8">
        <w:rPr>
          <w:rFonts w:ascii="Arial" w:hAnsi="Arial" w:cs="Arial"/>
          <w:sz w:val="20"/>
          <w:szCs w:val="20"/>
        </w:rPr>
        <w:t>.</w:t>
      </w:r>
    </w:p>
    <w:p w14:paraId="31078DDE" w14:textId="6F5B51DB" w:rsidR="008E1B61" w:rsidRDefault="008E1B61" w:rsidP="00852770">
      <w:pPr>
        <w:pStyle w:val="Prrafodelista"/>
        <w:spacing w:after="0" w:line="240" w:lineRule="auto"/>
        <w:ind w:left="2268"/>
        <w:jc w:val="both"/>
        <w:rPr>
          <w:rFonts w:ascii="Arial" w:hAnsi="Arial" w:cs="Arial"/>
          <w:sz w:val="20"/>
          <w:szCs w:val="20"/>
        </w:rPr>
      </w:pPr>
    </w:p>
    <w:p w14:paraId="09DA4F8C" w14:textId="77777777" w:rsidR="008E1B61" w:rsidRPr="00A87333" w:rsidRDefault="008E1B61" w:rsidP="008E1B61">
      <w:pPr>
        <w:pStyle w:val="Prrafodelista"/>
        <w:spacing w:after="0" w:line="240" w:lineRule="auto"/>
        <w:ind w:left="2268"/>
        <w:jc w:val="both"/>
        <w:rPr>
          <w:rFonts w:ascii="Arial" w:hAnsi="Arial" w:cs="Arial"/>
          <w:sz w:val="20"/>
          <w:szCs w:val="20"/>
        </w:rPr>
      </w:pPr>
    </w:p>
    <w:p w14:paraId="172A75CB" w14:textId="77777777" w:rsidR="003D7569" w:rsidRPr="003D7569" w:rsidRDefault="003D7569" w:rsidP="00EC20AC">
      <w:pPr>
        <w:pStyle w:val="Prrafodelista"/>
        <w:numPr>
          <w:ilvl w:val="0"/>
          <w:numId w:val="4"/>
        </w:numPr>
        <w:spacing w:after="0" w:line="240" w:lineRule="auto"/>
        <w:ind w:left="1418"/>
        <w:jc w:val="both"/>
        <w:rPr>
          <w:rFonts w:ascii="Arial" w:hAnsi="Arial" w:cs="Arial"/>
          <w:b/>
          <w:sz w:val="20"/>
          <w:szCs w:val="20"/>
        </w:rPr>
      </w:pPr>
      <w:r w:rsidRPr="003D7569">
        <w:rPr>
          <w:rFonts w:ascii="Arial" w:hAnsi="Arial" w:cs="Arial"/>
          <w:b/>
          <w:sz w:val="20"/>
          <w:szCs w:val="20"/>
        </w:rPr>
        <w:t>Tiempo de entrega</w:t>
      </w:r>
    </w:p>
    <w:p w14:paraId="52F5AE9B" w14:textId="77777777" w:rsidR="003D7569" w:rsidRPr="005F596B" w:rsidRDefault="003D7569" w:rsidP="003D7569">
      <w:pPr>
        <w:spacing w:after="0" w:line="240" w:lineRule="auto"/>
        <w:jc w:val="both"/>
        <w:rPr>
          <w:rFonts w:ascii="Arial" w:hAnsi="Arial" w:cs="Arial"/>
          <w:b/>
          <w:sz w:val="20"/>
          <w:szCs w:val="20"/>
        </w:rPr>
      </w:pPr>
    </w:p>
    <w:p w14:paraId="3638638D" w14:textId="1F194F49" w:rsidR="00F0457F" w:rsidRDefault="004877A2" w:rsidP="003D7569">
      <w:pPr>
        <w:ind w:left="1418"/>
        <w:jc w:val="both"/>
        <w:rPr>
          <w:rFonts w:ascii="Arial" w:hAnsi="Arial" w:cs="Arial"/>
          <w:sz w:val="20"/>
          <w:szCs w:val="20"/>
        </w:rPr>
      </w:pPr>
      <w:r>
        <w:rPr>
          <w:rFonts w:ascii="Arial" w:hAnsi="Arial" w:cs="Arial"/>
          <w:sz w:val="20"/>
          <w:szCs w:val="20"/>
        </w:rPr>
        <w:t>45</w:t>
      </w:r>
      <w:r w:rsidR="003D7569" w:rsidRPr="005F596B">
        <w:rPr>
          <w:rFonts w:ascii="Arial" w:hAnsi="Arial" w:cs="Arial"/>
          <w:sz w:val="20"/>
          <w:szCs w:val="20"/>
        </w:rPr>
        <w:t xml:space="preserve"> días naturales contados a partir de la adjudicación</w:t>
      </w:r>
      <w:r w:rsidR="00E419AA">
        <w:rPr>
          <w:rFonts w:ascii="Arial" w:hAnsi="Arial" w:cs="Arial"/>
          <w:sz w:val="20"/>
          <w:szCs w:val="20"/>
        </w:rPr>
        <w:t>.</w:t>
      </w:r>
      <w:r w:rsidR="003F2245">
        <w:rPr>
          <w:rFonts w:ascii="Arial" w:hAnsi="Arial" w:cs="Arial"/>
          <w:sz w:val="20"/>
          <w:szCs w:val="20"/>
        </w:rPr>
        <w:t xml:space="preserve"> </w:t>
      </w:r>
    </w:p>
    <w:p w14:paraId="3A31F975" w14:textId="10D81581" w:rsidR="003D7569" w:rsidRPr="005F596B" w:rsidRDefault="00F0457F" w:rsidP="00EC20AC">
      <w:pPr>
        <w:ind w:left="993"/>
        <w:jc w:val="both"/>
        <w:rPr>
          <w:rFonts w:ascii="Arial" w:hAnsi="Arial" w:cs="Arial"/>
          <w:b/>
          <w:sz w:val="20"/>
          <w:szCs w:val="20"/>
        </w:rPr>
      </w:pPr>
      <w:bookmarkStart w:id="2" w:name="_Hlk76481938"/>
      <w:bookmarkEnd w:id="0"/>
      <w:r w:rsidRPr="005F596B">
        <w:rPr>
          <w:rFonts w:ascii="Arial" w:hAnsi="Arial" w:cs="Arial"/>
          <w:b/>
          <w:sz w:val="20"/>
          <w:szCs w:val="20"/>
        </w:rPr>
        <w:t xml:space="preserve"> </w:t>
      </w:r>
      <w:r w:rsidR="003D7569" w:rsidRPr="005F596B">
        <w:rPr>
          <w:rFonts w:ascii="Arial" w:hAnsi="Arial" w:cs="Arial"/>
          <w:b/>
          <w:sz w:val="20"/>
          <w:szCs w:val="20"/>
        </w:rPr>
        <w:t xml:space="preserve">F. </w:t>
      </w:r>
      <w:r w:rsidR="00EC20AC">
        <w:rPr>
          <w:rFonts w:ascii="Arial" w:hAnsi="Arial" w:cs="Arial"/>
          <w:b/>
          <w:sz w:val="20"/>
          <w:szCs w:val="20"/>
        </w:rPr>
        <w:t xml:space="preserve">  </w:t>
      </w:r>
      <w:r w:rsidR="003D7569" w:rsidRPr="005F596B">
        <w:rPr>
          <w:rFonts w:ascii="Arial" w:hAnsi="Arial" w:cs="Arial"/>
          <w:b/>
          <w:sz w:val="20"/>
          <w:szCs w:val="20"/>
        </w:rPr>
        <w:t>Anexo 1.0</w:t>
      </w:r>
    </w:p>
    <w:tbl>
      <w:tblPr>
        <w:tblW w:w="4960" w:type="pct"/>
        <w:jc w:val="center"/>
        <w:tblLayout w:type="fixed"/>
        <w:tblCellMar>
          <w:left w:w="70" w:type="dxa"/>
          <w:right w:w="70" w:type="dxa"/>
        </w:tblCellMar>
        <w:tblLook w:val="04A0" w:firstRow="1" w:lastRow="0" w:firstColumn="1" w:lastColumn="0" w:noHBand="0" w:noVBand="1"/>
      </w:tblPr>
      <w:tblGrid>
        <w:gridCol w:w="253"/>
        <w:gridCol w:w="1507"/>
        <w:gridCol w:w="3001"/>
        <w:gridCol w:w="592"/>
        <w:gridCol w:w="590"/>
        <w:gridCol w:w="592"/>
        <w:gridCol w:w="590"/>
        <w:gridCol w:w="740"/>
        <w:gridCol w:w="1414"/>
      </w:tblGrid>
      <w:tr w:rsidR="00C34F35" w:rsidRPr="00B67D00" w14:paraId="16DAFDCD" w14:textId="77777777" w:rsidTr="002817CB">
        <w:trPr>
          <w:trHeight w:val="254"/>
          <w:jc w:val="center"/>
        </w:trPr>
        <w:tc>
          <w:tcPr>
            <w:tcW w:w="136" w:type="pct"/>
            <w:tcBorders>
              <w:top w:val="single" w:sz="8" w:space="0" w:color="auto"/>
              <w:left w:val="single" w:sz="8" w:space="0" w:color="auto"/>
              <w:bottom w:val="single" w:sz="8" w:space="0" w:color="000000"/>
              <w:right w:val="nil"/>
            </w:tcBorders>
            <w:shd w:val="clear" w:color="000000" w:fill="F2F2F2"/>
            <w:vAlign w:val="center"/>
            <w:hideMark/>
          </w:tcPr>
          <w:p w14:paraId="2A3BC3DD" w14:textId="77777777" w:rsidR="000C4C2F" w:rsidRPr="00B67D00" w:rsidRDefault="000C4C2F" w:rsidP="00CD7AAA">
            <w:pPr>
              <w:spacing w:after="0" w:line="240" w:lineRule="auto"/>
              <w:jc w:val="center"/>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 </w:t>
            </w:r>
          </w:p>
        </w:tc>
        <w:tc>
          <w:tcPr>
            <w:tcW w:w="812" w:type="pct"/>
            <w:tcBorders>
              <w:top w:val="single" w:sz="8" w:space="0" w:color="auto"/>
              <w:left w:val="single" w:sz="8" w:space="0" w:color="auto"/>
              <w:bottom w:val="single" w:sz="4" w:space="0" w:color="auto"/>
              <w:right w:val="single" w:sz="4" w:space="0" w:color="auto"/>
            </w:tcBorders>
            <w:shd w:val="clear" w:color="000000" w:fill="F2F2F2"/>
            <w:vAlign w:val="center"/>
            <w:hideMark/>
          </w:tcPr>
          <w:p w14:paraId="51D5BE44" w14:textId="77777777" w:rsidR="000C4C2F" w:rsidRPr="00B67D00" w:rsidRDefault="000C4C2F" w:rsidP="00CD7AAA">
            <w:pPr>
              <w:spacing w:after="0" w:line="240" w:lineRule="auto"/>
              <w:rPr>
                <w:rFonts w:ascii="Arial" w:eastAsia="Times New Roman" w:hAnsi="Arial" w:cs="Arial"/>
                <w:b/>
                <w:bCs/>
                <w:color w:val="000000"/>
                <w:sz w:val="20"/>
                <w:szCs w:val="20"/>
                <w:lang w:eastAsia="es-MX"/>
              </w:rPr>
            </w:pPr>
            <w:r w:rsidRPr="00B67D00">
              <w:rPr>
                <w:rFonts w:ascii="Arial" w:eastAsia="Times New Roman" w:hAnsi="Arial" w:cs="Arial"/>
                <w:b/>
                <w:bCs/>
                <w:color w:val="000000"/>
                <w:sz w:val="20"/>
                <w:szCs w:val="20"/>
                <w:lang w:eastAsia="es-MX"/>
              </w:rPr>
              <w:t> </w:t>
            </w:r>
          </w:p>
        </w:tc>
        <w:tc>
          <w:tcPr>
            <w:tcW w:w="1617" w:type="pct"/>
            <w:tcBorders>
              <w:top w:val="single" w:sz="8" w:space="0" w:color="auto"/>
              <w:left w:val="nil"/>
              <w:bottom w:val="single" w:sz="4" w:space="0" w:color="auto"/>
              <w:right w:val="single" w:sz="8" w:space="0" w:color="auto"/>
            </w:tcBorders>
            <w:shd w:val="clear" w:color="000000" w:fill="F2F2F2"/>
            <w:vAlign w:val="center"/>
            <w:hideMark/>
          </w:tcPr>
          <w:p w14:paraId="0FF10D66" w14:textId="77777777" w:rsidR="000C4C2F" w:rsidRPr="00B67D00" w:rsidRDefault="000C4C2F" w:rsidP="00CD7AAA">
            <w:pPr>
              <w:spacing w:after="0" w:line="240" w:lineRule="auto"/>
              <w:jc w:val="center"/>
              <w:rPr>
                <w:rFonts w:ascii="Arial" w:eastAsia="Times New Roman" w:hAnsi="Arial" w:cs="Arial"/>
                <w:b/>
                <w:bCs/>
                <w:color w:val="000000"/>
                <w:sz w:val="20"/>
                <w:szCs w:val="20"/>
                <w:lang w:eastAsia="es-MX"/>
              </w:rPr>
            </w:pPr>
            <w:r w:rsidRPr="00B67D00">
              <w:rPr>
                <w:rFonts w:ascii="Arial" w:eastAsia="Times New Roman" w:hAnsi="Arial" w:cs="Arial"/>
                <w:b/>
                <w:bCs/>
                <w:color w:val="000000"/>
                <w:sz w:val="20"/>
                <w:szCs w:val="20"/>
                <w:lang w:eastAsia="es-MX"/>
              </w:rPr>
              <w:t> </w:t>
            </w:r>
          </w:p>
        </w:tc>
        <w:tc>
          <w:tcPr>
            <w:tcW w:w="1273" w:type="pct"/>
            <w:gridSpan w:val="4"/>
            <w:tcBorders>
              <w:top w:val="single" w:sz="8" w:space="0" w:color="auto"/>
              <w:left w:val="nil"/>
              <w:bottom w:val="single" w:sz="4" w:space="0" w:color="auto"/>
              <w:right w:val="single" w:sz="4" w:space="0" w:color="auto"/>
            </w:tcBorders>
            <w:shd w:val="clear" w:color="000000" w:fill="D9D9D9"/>
            <w:vAlign w:val="center"/>
            <w:hideMark/>
          </w:tcPr>
          <w:p w14:paraId="2D9BBB9A" w14:textId="77777777" w:rsidR="000C4C2F" w:rsidRPr="00B67D00" w:rsidRDefault="000C4C2F" w:rsidP="00CD7AAA">
            <w:pPr>
              <w:spacing w:after="0" w:line="240" w:lineRule="auto"/>
              <w:jc w:val="center"/>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Primer mes</w:t>
            </w:r>
          </w:p>
        </w:tc>
        <w:tc>
          <w:tcPr>
            <w:tcW w:w="1161" w:type="pct"/>
            <w:gridSpan w:val="2"/>
            <w:tcBorders>
              <w:top w:val="single" w:sz="8" w:space="0" w:color="auto"/>
              <w:left w:val="nil"/>
              <w:bottom w:val="single" w:sz="4" w:space="0" w:color="auto"/>
              <w:right w:val="single" w:sz="4" w:space="0" w:color="auto"/>
            </w:tcBorders>
            <w:shd w:val="clear" w:color="000000" w:fill="EFEFEF"/>
            <w:vAlign w:val="center"/>
            <w:hideMark/>
          </w:tcPr>
          <w:p w14:paraId="4A78C99A" w14:textId="77777777" w:rsidR="000C4C2F" w:rsidRPr="00B67D00" w:rsidRDefault="000C4C2F" w:rsidP="00CD7AAA">
            <w:pPr>
              <w:spacing w:after="0" w:line="240" w:lineRule="auto"/>
              <w:jc w:val="center"/>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Segundo mes</w:t>
            </w:r>
          </w:p>
        </w:tc>
      </w:tr>
      <w:tr w:rsidR="002817CB" w:rsidRPr="00B67D00" w14:paraId="594AB803" w14:textId="77777777" w:rsidTr="002817CB">
        <w:trPr>
          <w:trHeight w:val="424"/>
          <w:jc w:val="center"/>
        </w:trPr>
        <w:tc>
          <w:tcPr>
            <w:tcW w:w="136" w:type="pct"/>
            <w:tcBorders>
              <w:top w:val="nil"/>
              <w:left w:val="single" w:sz="8" w:space="0" w:color="auto"/>
              <w:bottom w:val="single" w:sz="8" w:space="0" w:color="000000"/>
              <w:right w:val="nil"/>
            </w:tcBorders>
            <w:shd w:val="clear" w:color="000000" w:fill="F2F2F2"/>
            <w:vAlign w:val="center"/>
            <w:hideMark/>
          </w:tcPr>
          <w:p w14:paraId="6A4767AE" w14:textId="77777777" w:rsidR="00320563" w:rsidRPr="00B67D00" w:rsidRDefault="00320563" w:rsidP="00CD7AAA">
            <w:pPr>
              <w:spacing w:after="0" w:line="240" w:lineRule="auto"/>
              <w:jc w:val="center"/>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 </w:t>
            </w:r>
          </w:p>
        </w:tc>
        <w:tc>
          <w:tcPr>
            <w:tcW w:w="812" w:type="pct"/>
            <w:tcBorders>
              <w:top w:val="nil"/>
              <w:left w:val="single" w:sz="8" w:space="0" w:color="auto"/>
              <w:bottom w:val="single" w:sz="4" w:space="0" w:color="auto"/>
              <w:right w:val="single" w:sz="4" w:space="0" w:color="auto"/>
            </w:tcBorders>
            <w:shd w:val="clear" w:color="000000" w:fill="F2F2F2"/>
            <w:vAlign w:val="center"/>
            <w:hideMark/>
          </w:tcPr>
          <w:p w14:paraId="50615F9E"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Concepto </w:t>
            </w:r>
          </w:p>
        </w:tc>
        <w:tc>
          <w:tcPr>
            <w:tcW w:w="1617" w:type="pct"/>
            <w:tcBorders>
              <w:top w:val="nil"/>
              <w:left w:val="nil"/>
              <w:bottom w:val="single" w:sz="4" w:space="0" w:color="auto"/>
              <w:right w:val="single" w:sz="8" w:space="0" w:color="auto"/>
            </w:tcBorders>
            <w:shd w:val="clear" w:color="000000" w:fill="F2F2F2"/>
            <w:vAlign w:val="center"/>
            <w:hideMark/>
          </w:tcPr>
          <w:p w14:paraId="429E0F55" w14:textId="156D228E" w:rsidR="00320563" w:rsidRPr="00B67D00" w:rsidRDefault="00320563" w:rsidP="00CD7AAA">
            <w:pPr>
              <w:spacing w:after="0" w:line="240" w:lineRule="auto"/>
              <w:jc w:val="center"/>
              <w:rPr>
                <w:rFonts w:ascii="Arial" w:eastAsia="Times New Roman" w:hAnsi="Arial" w:cs="Arial"/>
                <w:b/>
                <w:bCs/>
                <w:color w:val="000000"/>
                <w:sz w:val="20"/>
                <w:szCs w:val="20"/>
                <w:lang w:eastAsia="es-MX"/>
              </w:rPr>
            </w:pPr>
            <w:r>
              <w:rPr>
                <w:rFonts w:ascii="Arial" w:eastAsia="Century Gothic" w:hAnsi="Arial" w:cs="Arial"/>
                <w:b/>
                <w:bCs/>
                <w:color w:val="000000"/>
                <w:sz w:val="20"/>
                <w:szCs w:val="20"/>
                <w:lang w:eastAsia="es-MX"/>
              </w:rPr>
              <w:t>D</w:t>
            </w:r>
            <w:r w:rsidRPr="00B67D00">
              <w:rPr>
                <w:rFonts w:ascii="Arial" w:eastAsia="Century Gothic" w:hAnsi="Arial" w:cs="Arial"/>
                <w:b/>
                <w:bCs/>
                <w:color w:val="000000"/>
                <w:sz w:val="20"/>
                <w:szCs w:val="20"/>
                <w:lang w:eastAsia="es-MX"/>
              </w:rPr>
              <w:t>escripción</w:t>
            </w:r>
          </w:p>
        </w:tc>
        <w:tc>
          <w:tcPr>
            <w:tcW w:w="319" w:type="pct"/>
            <w:tcBorders>
              <w:top w:val="nil"/>
              <w:left w:val="nil"/>
              <w:bottom w:val="single" w:sz="4" w:space="0" w:color="auto"/>
              <w:right w:val="single" w:sz="4" w:space="0" w:color="auto"/>
            </w:tcBorders>
            <w:shd w:val="clear" w:color="000000" w:fill="D9D9D9"/>
            <w:vAlign w:val="center"/>
            <w:hideMark/>
          </w:tcPr>
          <w:p w14:paraId="44BF0F0A"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s1</w:t>
            </w:r>
          </w:p>
        </w:tc>
        <w:tc>
          <w:tcPr>
            <w:tcW w:w="318" w:type="pct"/>
            <w:tcBorders>
              <w:top w:val="nil"/>
              <w:left w:val="nil"/>
              <w:bottom w:val="single" w:sz="4" w:space="0" w:color="auto"/>
              <w:right w:val="single" w:sz="4" w:space="0" w:color="auto"/>
            </w:tcBorders>
            <w:shd w:val="clear" w:color="000000" w:fill="D9D9D9"/>
            <w:vAlign w:val="center"/>
            <w:hideMark/>
          </w:tcPr>
          <w:p w14:paraId="70B0C055"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r w:rsidRPr="00B67D00">
              <w:rPr>
                <w:rFonts w:ascii="Arial" w:eastAsia="Times New Roman" w:hAnsi="Arial" w:cs="Arial"/>
                <w:b/>
                <w:bCs/>
                <w:color w:val="000000"/>
                <w:sz w:val="20"/>
                <w:szCs w:val="20"/>
                <w:lang w:eastAsia="es-MX"/>
              </w:rPr>
              <w:t>s2</w:t>
            </w:r>
          </w:p>
        </w:tc>
        <w:tc>
          <w:tcPr>
            <w:tcW w:w="319" w:type="pct"/>
            <w:tcBorders>
              <w:top w:val="nil"/>
              <w:left w:val="nil"/>
              <w:bottom w:val="single" w:sz="4" w:space="0" w:color="auto"/>
              <w:right w:val="single" w:sz="4" w:space="0" w:color="auto"/>
            </w:tcBorders>
            <w:shd w:val="clear" w:color="000000" w:fill="D9D9D9"/>
            <w:vAlign w:val="center"/>
            <w:hideMark/>
          </w:tcPr>
          <w:p w14:paraId="47CF6494"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r w:rsidRPr="00B67D00">
              <w:rPr>
                <w:rFonts w:ascii="Arial" w:eastAsia="Times New Roman" w:hAnsi="Arial" w:cs="Arial"/>
                <w:b/>
                <w:bCs/>
                <w:color w:val="000000"/>
                <w:sz w:val="20"/>
                <w:szCs w:val="20"/>
                <w:lang w:eastAsia="es-MX"/>
              </w:rPr>
              <w:t>s3</w:t>
            </w:r>
          </w:p>
        </w:tc>
        <w:tc>
          <w:tcPr>
            <w:tcW w:w="318" w:type="pct"/>
            <w:tcBorders>
              <w:top w:val="nil"/>
              <w:left w:val="nil"/>
              <w:bottom w:val="single" w:sz="4" w:space="0" w:color="auto"/>
              <w:right w:val="single" w:sz="4" w:space="0" w:color="auto"/>
            </w:tcBorders>
            <w:shd w:val="clear" w:color="000000" w:fill="D9D9D9"/>
            <w:vAlign w:val="center"/>
            <w:hideMark/>
          </w:tcPr>
          <w:p w14:paraId="7A526A96"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r w:rsidRPr="00B67D00">
              <w:rPr>
                <w:rFonts w:ascii="Arial" w:eastAsia="Times New Roman" w:hAnsi="Arial" w:cs="Arial"/>
                <w:b/>
                <w:bCs/>
                <w:color w:val="000000"/>
                <w:sz w:val="20"/>
                <w:szCs w:val="20"/>
                <w:lang w:eastAsia="es-MX"/>
              </w:rPr>
              <w:t>s4</w:t>
            </w:r>
          </w:p>
        </w:tc>
        <w:tc>
          <w:tcPr>
            <w:tcW w:w="399" w:type="pct"/>
            <w:tcBorders>
              <w:top w:val="nil"/>
              <w:left w:val="nil"/>
              <w:bottom w:val="single" w:sz="4" w:space="0" w:color="auto"/>
              <w:right w:val="single" w:sz="4" w:space="0" w:color="auto"/>
            </w:tcBorders>
            <w:shd w:val="clear" w:color="000000" w:fill="EFEFEF"/>
            <w:vAlign w:val="center"/>
            <w:hideMark/>
          </w:tcPr>
          <w:p w14:paraId="46D0011D"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s1</w:t>
            </w:r>
          </w:p>
        </w:tc>
        <w:tc>
          <w:tcPr>
            <w:tcW w:w="762" w:type="pct"/>
            <w:tcBorders>
              <w:top w:val="nil"/>
              <w:left w:val="nil"/>
              <w:bottom w:val="single" w:sz="4" w:space="0" w:color="auto"/>
              <w:right w:val="single" w:sz="4" w:space="0" w:color="auto"/>
            </w:tcBorders>
            <w:shd w:val="clear" w:color="000000" w:fill="EFEFEF"/>
            <w:vAlign w:val="center"/>
            <w:hideMark/>
          </w:tcPr>
          <w:p w14:paraId="4BB77D32" w14:textId="5519654A" w:rsidR="00320563" w:rsidRPr="00B67D00" w:rsidRDefault="00320563" w:rsidP="000C4C2F">
            <w:pPr>
              <w:spacing w:after="0" w:line="240" w:lineRule="auto"/>
              <w:ind w:left="54" w:hanging="54"/>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Pr="00B67D00">
              <w:rPr>
                <w:rFonts w:ascii="Arial" w:eastAsia="Times New Roman" w:hAnsi="Arial" w:cs="Arial"/>
                <w:b/>
                <w:bCs/>
                <w:color w:val="000000"/>
                <w:sz w:val="20"/>
                <w:szCs w:val="20"/>
                <w:lang w:eastAsia="es-MX"/>
              </w:rPr>
              <w:t>s2</w:t>
            </w:r>
          </w:p>
        </w:tc>
      </w:tr>
      <w:tr w:rsidR="002817CB" w:rsidRPr="00B67D00" w14:paraId="174A896B" w14:textId="77777777" w:rsidTr="002817CB">
        <w:trPr>
          <w:trHeight w:val="1859"/>
          <w:jc w:val="center"/>
        </w:trPr>
        <w:tc>
          <w:tcPr>
            <w:tcW w:w="136" w:type="pct"/>
            <w:vMerge w:val="restart"/>
            <w:tcBorders>
              <w:top w:val="nil"/>
              <w:left w:val="single" w:sz="8" w:space="0" w:color="auto"/>
              <w:right w:val="nil"/>
            </w:tcBorders>
            <w:shd w:val="clear" w:color="000000" w:fill="F2F2F2"/>
            <w:vAlign w:val="center"/>
            <w:hideMark/>
          </w:tcPr>
          <w:p w14:paraId="2282248E" w14:textId="6DC94BCB" w:rsidR="00320563" w:rsidRPr="00B67D00" w:rsidRDefault="00320563" w:rsidP="00CD7AA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p>
        </w:tc>
        <w:tc>
          <w:tcPr>
            <w:tcW w:w="812" w:type="pct"/>
            <w:vMerge w:val="restart"/>
            <w:tcBorders>
              <w:top w:val="nil"/>
              <w:left w:val="single" w:sz="8" w:space="0" w:color="auto"/>
              <w:right w:val="single" w:sz="4" w:space="0" w:color="auto"/>
            </w:tcBorders>
            <w:shd w:val="clear" w:color="000000" w:fill="F8F8F8"/>
            <w:vAlign w:val="center"/>
          </w:tcPr>
          <w:p w14:paraId="75C130C7" w14:textId="3983075C" w:rsidR="00320563" w:rsidRPr="00B67D00" w:rsidRDefault="00320563" w:rsidP="00CD7AAA">
            <w:pPr>
              <w:spacing w:after="0" w:line="240" w:lineRule="auto"/>
              <w:rPr>
                <w:rFonts w:ascii="Arial" w:eastAsia="Times New Roman" w:hAnsi="Arial" w:cs="Arial"/>
                <w:b/>
                <w:bCs/>
                <w:color w:val="000000"/>
                <w:sz w:val="20"/>
                <w:szCs w:val="20"/>
                <w:lang w:eastAsia="es-MX"/>
              </w:rPr>
            </w:pPr>
            <w:r w:rsidRPr="00B67D00">
              <w:rPr>
                <w:rFonts w:ascii="Arial" w:eastAsia="Century Gothic" w:hAnsi="Arial" w:cs="Arial"/>
                <w:b/>
                <w:bCs/>
                <w:color w:val="000000"/>
                <w:sz w:val="20"/>
                <w:szCs w:val="20"/>
                <w:lang w:eastAsia="es-MX"/>
              </w:rPr>
              <w:t xml:space="preserve">Desarrollo e instalación de insumos electrónicos </w:t>
            </w:r>
          </w:p>
        </w:tc>
        <w:tc>
          <w:tcPr>
            <w:tcW w:w="1617" w:type="pct"/>
            <w:tcBorders>
              <w:top w:val="nil"/>
              <w:left w:val="nil"/>
              <w:bottom w:val="single" w:sz="4" w:space="0" w:color="auto"/>
              <w:right w:val="single" w:sz="8" w:space="0" w:color="auto"/>
            </w:tcBorders>
            <w:shd w:val="clear" w:color="000000" w:fill="F8F8F8"/>
            <w:vAlign w:val="center"/>
          </w:tcPr>
          <w:p w14:paraId="0F79304A" w14:textId="4A53A065" w:rsidR="00320563" w:rsidRPr="00B67D00" w:rsidRDefault="00320563" w:rsidP="00CD7AAA">
            <w:pPr>
              <w:spacing w:after="0" w:line="240" w:lineRule="auto"/>
              <w:jc w:val="both"/>
              <w:rPr>
                <w:rFonts w:ascii="Arial" w:eastAsia="Times New Roman" w:hAnsi="Arial" w:cs="Arial"/>
                <w:color w:val="000000"/>
                <w:sz w:val="20"/>
                <w:szCs w:val="20"/>
                <w:lang w:eastAsia="es-MX"/>
              </w:rPr>
            </w:pPr>
            <w:r w:rsidRPr="00B67D00">
              <w:rPr>
                <w:rFonts w:ascii="Arial" w:eastAsia="Century Gothic" w:hAnsi="Arial" w:cs="Arial"/>
                <w:color w:val="000000"/>
                <w:sz w:val="20"/>
                <w:szCs w:val="20"/>
                <w:lang w:eastAsia="es-MX"/>
              </w:rPr>
              <w:t>Instalación de equipo de luminarias</w:t>
            </w:r>
          </w:p>
        </w:tc>
        <w:tc>
          <w:tcPr>
            <w:tcW w:w="319" w:type="pct"/>
            <w:tcBorders>
              <w:top w:val="nil"/>
              <w:left w:val="nil"/>
              <w:bottom w:val="single" w:sz="4" w:space="0" w:color="auto"/>
              <w:right w:val="single" w:sz="4" w:space="0" w:color="auto"/>
            </w:tcBorders>
            <w:shd w:val="clear" w:color="000000" w:fill="595959"/>
            <w:vAlign w:val="center"/>
            <w:hideMark/>
          </w:tcPr>
          <w:p w14:paraId="373E533C" w14:textId="77777777" w:rsidR="00320563" w:rsidRPr="00B67D00" w:rsidRDefault="00320563" w:rsidP="00CD7AAA">
            <w:pPr>
              <w:spacing w:after="0" w:line="240" w:lineRule="auto"/>
              <w:rPr>
                <w:rFonts w:ascii="Arial" w:eastAsia="Times New Roman" w:hAnsi="Arial" w:cs="Arial"/>
                <w:color w:val="FFFFFF"/>
                <w:sz w:val="20"/>
                <w:szCs w:val="20"/>
                <w:lang w:eastAsia="es-MX"/>
              </w:rPr>
            </w:pPr>
            <w:r w:rsidRPr="00B67D00">
              <w:rPr>
                <w:rFonts w:ascii="Arial" w:eastAsia="Century Gothic" w:hAnsi="Arial" w:cs="Arial"/>
                <w:color w:val="FFFFFF"/>
                <w:sz w:val="20"/>
                <w:szCs w:val="20"/>
                <w:lang w:eastAsia="es-MX"/>
              </w:rPr>
              <w:t> </w:t>
            </w:r>
          </w:p>
        </w:tc>
        <w:tc>
          <w:tcPr>
            <w:tcW w:w="318" w:type="pct"/>
            <w:tcBorders>
              <w:top w:val="nil"/>
              <w:left w:val="nil"/>
              <w:bottom w:val="single" w:sz="4" w:space="0" w:color="auto"/>
              <w:right w:val="single" w:sz="4" w:space="0" w:color="auto"/>
            </w:tcBorders>
            <w:shd w:val="clear" w:color="000000" w:fill="595959"/>
            <w:vAlign w:val="center"/>
            <w:hideMark/>
          </w:tcPr>
          <w:p w14:paraId="6D0C0228" w14:textId="77777777" w:rsidR="00320563" w:rsidRPr="00B67D00" w:rsidRDefault="00320563" w:rsidP="00CD7AAA">
            <w:pPr>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tc>
        <w:tc>
          <w:tcPr>
            <w:tcW w:w="319" w:type="pct"/>
            <w:tcBorders>
              <w:top w:val="nil"/>
              <w:left w:val="nil"/>
              <w:bottom w:val="single" w:sz="4" w:space="0" w:color="auto"/>
              <w:right w:val="single" w:sz="4" w:space="0" w:color="auto"/>
            </w:tcBorders>
            <w:shd w:val="clear" w:color="000000" w:fill="595959"/>
            <w:vAlign w:val="center"/>
            <w:hideMark/>
          </w:tcPr>
          <w:p w14:paraId="00BB9ED0" w14:textId="77777777" w:rsidR="00320563" w:rsidRPr="00B67D00" w:rsidRDefault="00320563" w:rsidP="00CD7AAA">
            <w:pPr>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tc>
        <w:tc>
          <w:tcPr>
            <w:tcW w:w="318" w:type="pct"/>
            <w:tcBorders>
              <w:top w:val="nil"/>
              <w:left w:val="nil"/>
              <w:bottom w:val="single" w:sz="4" w:space="0" w:color="auto"/>
              <w:right w:val="single" w:sz="4" w:space="0" w:color="auto"/>
            </w:tcBorders>
            <w:shd w:val="clear" w:color="auto" w:fill="FFFFFF" w:themeFill="background1"/>
            <w:vAlign w:val="center"/>
            <w:hideMark/>
          </w:tcPr>
          <w:p w14:paraId="38C842CB" w14:textId="77777777" w:rsidR="00320563" w:rsidRPr="00B67D00" w:rsidRDefault="00320563" w:rsidP="00CD7AAA">
            <w:pPr>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tc>
        <w:tc>
          <w:tcPr>
            <w:tcW w:w="399" w:type="pct"/>
            <w:tcBorders>
              <w:top w:val="nil"/>
              <w:left w:val="nil"/>
              <w:bottom w:val="single" w:sz="4" w:space="0" w:color="auto"/>
              <w:right w:val="single" w:sz="4" w:space="0" w:color="auto"/>
            </w:tcBorders>
            <w:shd w:val="clear" w:color="000000" w:fill="FFFFFF"/>
            <w:vAlign w:val="center"/>
            <w:hideMark/>
          </w:tcPr>
          <w:p w14:paraId="75B7262F" w14:textId="77777777" w:rsidR="00320563" w:rsidRPr="00B67D00" w:rsidRDefault="00320563" w:rsidP="00CD7AAA">
            <w:pPr>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tc>
        <w:tc>
          <w:tcPr>
            <w:tcW w:w="762" w:type="pct"/>
            <w:vMerge w:val="restart"/>
            <w:tcBorders>
              <w:top w:val="nil"/>
              <w:left w:val="nil"/>
              <w:right w:val="single" w:sz="4" w:space="0" w:color="auto"/>
            </w:tcBorders>
            <w:shd w:val="clear" w:color="auto" w:fill="595959" w:themeFill="text1" w:themeFillTint="A6"/>
            <w:vAlign w:val="center"/>
            <w:hideMark/>
          </w:tcPr>
          <w:p w14:paraId="60901CF8" w14:textId="77777777" w:rsidR="00320563" w:rsidRPr="00B67D00" w:rsidRDefault="00320563" w:rsidP="00900F98">
            <w:pPr>
              <w:shd w:val="clear" w:color="auto" w:fill="595959" w:themeFill="text1" w:themeFillTint="A6"/>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p w14:paraId="13B44165" w14:textId="77777777" w:rsidR="00320563" w:rsidRPr="00B67D00" w:rsidRDefault="00320563" w:rsidP="00900F98">
            <w:pPr>
              <w:shd w:val="clear" w:color="auto" w:fill="595959" w:themeFill="text1" w:themeFillTint="A6"/>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p w14:paraId="053D775E" w14:textId="77777777" w:rsidR="00320563" w:rsidRPr="00B67D00" w:rsidRDefault="00320563" w:rsidP="00900F98">
            <w:pPr>
              <w:shd w:val="clear" w:color="auto" w:fill="595959" w:themeFill="text1" w:themeFillTint="A6"/>
              <w:spacing w:after="0" w:line="240" w:lineRule="auto"/>
              <w:rPr>
                <w:rFonts w:ascii="Arial" w:eastAsia="Times New Roman" w:hAnsi="Arial" w:cs="Arial"/>
                <w:color w:val="B85B22"/>
                <w:sz w:val="20"/>
                <w:szCs w:val="20"/>
                <w:lang w:eastAsia="es-MX"/>
              </w:rPr>
            </w:pPr>
            <w:r w:rsidRPr="00B67D00">
              <w:rPr>
                <w:rFonts w:ascii="Arial" w:eastAsia="Century Gothic" w:hAnsi="Arial" w:cs="Arial"/>
                <w:color w:val="B85B22"/>
                <w:sz w:val="20"/>
                <w:szCs w:val="20"/>
                <w:lang w:eastAsia="es-MX"/>
              </w:rPr>
              <w:t> </w:t>
            </w:r>
          </w:p>
          <w:p w14:paraId="2219030E" w14:textId="77777777" w:rsidR="00320563" w:rsidRPr="00C34F35" w:rsidRDefault="00320563" w:rsidP="00900F98">
            <w:pPr>
              <w:shd w:val="clear" w:color="auto" w:fill="595959" w:themeFill="text1" w:themeFillTint="A6"/>
              <w:spacing w:after="0" w:line="240" w:lineRule="auto"/>
              <w:jc w:val="center"/>
              <w:rPr>
                <w:rFonts w:ascii="Arial" w:eastAsia="Times New Roman" w:hAnsi="Arial" w:cs="Arial"/>
                <w:color w:val="FFFFFF" w:themeColor="background1"/>
                <w:sz w:val="20"/>
                <w:szCs w:val="20"/>
                <w:lang w:eastAsia="es-MX"/>
              </w:rPr>
            </w:pPr>
            <w:r w:rsidRPr="00B67D00">
              <w:rPr>
                <w:rFonts w:ascii="Arial" w:eastAsia="Century Gothic" w:hAnsi="Arial" w:cs="Arial"/>
                <w:color w:val="B85B22"/>
                <w:sz w:val="20"/>
                <w:szCs w:val="20"/>
                <w:lang w:eastAsia="es-MX"/>
              </w:rPr>
              <w:t> </w:t>
            </w:r>
            <w:r w:rsidRPr="00C34F35">
              <w:rPr>
                <w:rFonts w:ascii="Arial" w:eastAsia="Century Gothic" w:hAnsi="Arial" w:cs="Arial"/>
                <w:color w:val="FFFFFF" w:themeColor="background1"/>
                <w:sz w:val="20"/>
                <w:szCs w:val="20"/>
                <w:lang w:eastAsia="es-MX"/>
              </w:rPr>
              <w:t>ENTREGA DE PROYECTO</w:t>
            </w:r>
          </w:p>
          <w:p w14:paraId="3496E284" w14:textId="77777777" w:rsidR="00320563" w:rsidRPr="00B67D00" w:rsidRDefault="00320563" w:rsidP="00900F98">
            <w:pPr>
              <w:shd w:val="clear" w:color="auto" w:fill="595959" w:themeFill="text1" w:themeFillTint="A6"/>
              <w:spacing w:after="0" w:line="240" w:lineRule="auto"/>
              <w:rPr>
                <w:rFonts w:ascii="Arial" w:eastAsia="Times New Roman" w:hAnsi="Arial" w:cs="Arial"/>
                <w:color w:val="000000"/>
                <w:sz w:val="20"/>
                <w:szCs w:val="20"/>
                <w:lang w:eastAsia="es-MX"/>
              </w:rPr>
            </w:pPr>
            <w:r w:rsidRPr="00B67D00">
              <w:rPr>
                <w:rFonts w:ascii="Arial" w:eastAsia="Century Gothic" w:hAnsi="Arial" w:cs="Arial"/>
                <w:color w:val="000000"/>
                <w:sz w:val="20"/>
                <w:szCs w:val="20"/>
                <w:lang w:eastAsia="es-MX"/>
              </w:rPr>
              <w:t> </w:t>
            </w:r>
          </w:p>
          <w:p w14:paraId="1B7C9ECC" w14:textId="77777777" w:rsidR="00320563" w:rsidRPr="00B67D00" w:rsidRDefault="00320563" w:rsidP="00900F98">
            <w:pPr>
              <w:shd w:val="clear" w:color="auto" w:fill="595959" w:themeFill="text1" w:themeFillTint="A6"/>
              <w:spacing w:after="0" w:line="240" w:lineRule="auto"/>
              <w:rPr>
                <w:rFonts w:ascii="Arial" w:eastAsia="Times New Roman" w:hAnsi="Arial" w:cs="Arial"/>
                <w:color w:val="B85B22"/>
                <w:sz w:val="20"/>
                <w:szCs w:val="20"/>
                <w:lang w:eastAsia="es-MX"/>
              </w:rPr>
            </w:pPr>
          </w:p>
          <w:p w14:paraId="16E4BE78" w14:textId="77777777" w:rsidR="00320563" w:rsidRPr="00B67D00" w:rsidRDefault="00320563" w:rsidP="00900F98">
            <w:pPr>
              <w:shd w:val="clear" w:color="auto" w:fill="595959" w:themeFill="text1" w:themeFillTint="A6"/>
              <w:spacing w:after="0" w:line="240" w:lineRule="auto"/>
              <w:rPr>
                <w:rFonts w:ascii="Arial" w:eastAsia="Times New Roman" w:hAnsi="Arial" w:cs="Arial"/>
                <w:color w:val="B85B22"/>
                <w:sz w:val="20"/>
                <w:szCs w:val="20"/>
                <w:lang w:eastAsia="es-MX"/>
              </w:rPr>
            </w:pPr>
            <w:r w:rsidRPr="00B67D00">
              <w:rPr>
                <w:rFonts w:ascii="Arial" w:eastAsia="Century Gothic" w:hAnsi="Arial" w:cs="Arial"/>
                <w:color w:val="B85B22"/>
                <w:sz w:val="20"/>
                <w:szCs w:val="20"/>
                <w:lang w:eastAsia="es-MX"/>
              </w:rPr>
              <w:t> </w:t>
            </w:r>
          </w:p>
          <w:p w14:paraId="22474019" w14:textId="77777777" w:rsidR="00320563" w:rsidRPr="00B67D00" w:rsidRDefault="00320563" w:rsidP="00900F98">
            <w:pPr>
              <w:shd w:val="clear" w:color="auto" w:fill="595959" w:themeFill="text1" w:themeFillTint="A6"/>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B85B22"/>
                <w:sz w:val="20"/>
                <w:szCs w:val="20"/>
                <w:lang w:eastAsia="es-MX"/>
              </w:rPr>
              <w:t> </w:t>
            </w:r>
          </w:p>
          <w:p w14:paraId="4717BE10" w14:textId="606BCA92" w:rsidR="00320563" w:rsidRPr="00B67D00" w:rsidRDefault="00320563" w:rsidP="000C4C2F">
            <w:pPr>
              <w:spacing w:after="0" w:line="240" w:lineRule="auto"/>
              <w:ind w:left="67" w:hanging="67"/>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p w14:paraId="74E34F17" w14:textId="77777777" w:rsidR="00320563" w:rsidRPr="00B67D00" w:rsidRDefault="00320563" w:rsidP="00CD7AAA">
            <w:pPr>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1F4E78"/>
                <w:sz w:val="20"/>
                <w:szCs w:val="20"/>
                <w:lang w:eastAsia="es-MX"/>
              </w:rPr>
              <w:t> </w:t>
            </w:r>
          </w:p>
          <w:p w14:paraId="4F5E190B" w14:textId="77777777" w:rsidR="00320563" w:rsidRPr="00B67D00" w:rsidRDefault="00320563" w:rsidP="00CD7AAA">
            <w:pPr>
              <w:spacing w:after="0" w:line="240" w:lineRule="auto"/>
              <w:rPr>
                <w:rFonts w:ascii="Arial" w:eastAsia="Times New Roman" w:hAnsi="Arial" w:cs="Arial"/>
                <w:color w:val="B85B22"/>
                <w:sz w:val="20"/>
                <w:szCs w:val="20"/>
                <w:lang w:eastAsia="es-MX"/>
              </w:rPr>
            </w:pPr>
            <w:r w:rsidRPr="00B67D00">
              <w:rPr>
                <w:rFonts w:ascii="Arial" w:eastAsia="Century Gothic" w:hAnsi="Arial" w:cs="Arial"/>
                <w:color w:val="B85B22"/>
                <w:sz w:val="20"/>
                <w:szCs w:val="20"/>
                <w:lang w:eastAsia="es-MX"/>
              </w:rPr>
              <w:t> </w:t>
            </w:r>
          </w:p>
          <w:p w14:paraId="72705D87" w14:textId="77777777" w:rsidR="00320563" w:rsidRPr="00B67D00" w:rsidRDefault="00320563" w:rsidP="00CD7AAA">
            <w:pPr>
              <w:spacing w:after="0" w:line="240" w:lineRule="auto"/>
              <w:rPr>
                <w:rFonts w:ascii="Arial" w:eastAsia="Times New Roman" w:hAnsi="Arial" w:cs="Arial"/>
                <w:color w:val="000000"/>
                <w:sz w:val="20"/>
                <w:szCs w:val="20"/>
                <w:lang w:eastAsia="es-MX"/>
              </w:rPr>
            </w:pPr>
            <w:r w:rsidRPr="00B67D00">
              <w:rPr>
                <w:rFonts w:ascii="Arial" w:eastAsia="Century Gothic" w:hAnsi="Arial" w:cs="Arial"/>
                <w:color w:val="000000"/>
                <w:sz w:val="20"/>
                <w:szCs w:val="20"/>
                <w:lang w:eastAsia="es-MX"/>
              </w:rPr>
              <w:t> </w:t>
            </w:r>
          </w:p>
          <w:p w14:paraId="5BC102D2" w14:textId="77777777" w:rsidR="00320563" w:rsidRPr="00B67D00" w:rsidRDefault="00320563" w:rsidP="00CD7AAA">
            <w:pPr>
              <w:spacing w:after="0" w:line="240" w:lineRule="auto"/>
              <w:rPr>
                <w:rFonts w:ascii="Arial" w:eastAsia="Times New Roman" w:hAnsi="Arial" w:cs="Arial"/>
                <w:color w:val="000000"/>
                <w:sz w:val="20"/>
                <w:szCs w:val="20"/>
                <w:lang w:eastAsia="es-MX"/>
              </w:rPr>
            </w:pPr>
            <w:r w:rsidRPr="00B67D00">
              <w:rPr>
                <w:rFonts w:ascii="Arial" w:eastAsia="Century Gothic" w:hAnsi="Arial" w:cs="Arial"/>
                <w:color w:val="000000"/>
                <w:sz w:val="20"/>
                <w:szCs w:val="20"/>
                <w:lang w:eastAsia="es-MX"/>
              </w:rPr>
              <w:t> </w:t>
            </w:r>
          </w:p>
          <w:p w14:paraId="16961905" w14:textId="77777777" w:rsidR="00320563" w:rsidRPr="00B67D00" w:rsidRDefault="00320563" w:rsidP="00CD7AAA">
            <w:pPr>
              <w:spacing w:after="0" w:line="240" w:lineRule="auto"/>
              <w:rPr>
                <w:rFonts w:ascii="Arial" w:eastAsia="Times New Roman" w:hAnsi="Arial" w:cs="Arial"/>
                <w:color w:val="1F4E78"/>
                <w:sz w:val="20"/>
                <w:szCs w:val="20"/>
                <w:lang w:eastAsia="es-MX"/>
              </w:rPr>
            </w:pPr>
            <w:r w:rsidRPr="00B67D00">
              <w:rPr>
                <w:rFonts w:ascii="Arial" w:eastAsia="Century Gothic" w:hAnsi="Arial" w:cs="Arial"/>
                <w:color w:val="000000"/>
                <w:sz w:val="20"/>
                <w:szCs w:val="20"/>
                <w:lang w:eastAsia="es-MX"/>
              </w:rPr>
              <w:t> </w:t>
            </w:r>
          </w:p>
        </w:tc>
      </w:tr>
      <w:tr w:rsidR="002817CB" w:rsidRPr="00B67D00" w14:paraId="5F5E7B90" w14:textId="77777777" w:rsidTr="002817CB">
        <w:trPr>
          <w:trHeight w:val="1719"/>
          <w:jc w:val="center"/>
        </w:trPr>
        <w:tc>
          <w:tcPr>
            <w:tcW w:w="136" w:type="pct"/>
            <w:vMerge/>
            <w:tcBorders>
              <w:left w:val="single" w:sz="8" w:space="0" w:color="auto"/>
              <w:right w:val="nil"/>
            </w:tcBorders>
            <w:vAlign w:val="center"/>
            <w:hideMark/>
          </w:tcPr>
          <w:p w14:paraId="115138E2"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p>
        </w:tc>
        <w:tc>
          <w:tcPr>
            <w:tcW w:w="812" w:type="pct"/>
            <w:vMerge/>
            <w:tcBorders>
              <w:left w:val="single" w:sz="8" w:space="0" w:color="auto"/>
              <w:right w:val="single" w:sz="4" w:space="0" w:color="auto"/>
            </w:tcBorders>
            <w:vAlign w:val="center"/>
            <w:hideMark/>
          </w:tcPr>
          <w:p w14:paraId="73FFF39D"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p>
        </w:tc>
        <w:tc>
          <w:tcPr>
            <w:tcW w:w="1617" w:type="pct"/>
            <w:tcBorders>
              <w:top w:val="nil"/>
              <w:left w:val="nil"/>
              <w:bottom w:val="single" w:sz="4" w:space="0" w:color="auto"/>
              <w:right w:val="single" w:sz="8" w:space="0" w:color="auto"/>
            </w:tcBorders>
            <w:shd w:val="clear" w:color="000000" w:fill="F8F8F8"/>
            <w:vAlign w:val="center"/>
            <w:hideMark/>
          </w:tcPr>
          <w:p w14:paraId="3D31D31C" w14:textId="77777777" w:rsidR="00320563" w:rsidRPr="00B67D00" w:rsidRDefault="00320563" w:rsidP="00CD7AAA">
            <w:pPr>
              <w:spacing w:after="0" w:line="240" w:lineRule="auto"/>
              <w:jc w:val="both"/>
              <w:rPr>
                <w:rFonts w:ascii="Arial" w:eastAsia="Times New Roman" w:hAnsi="Arial" w:cs="Arial"/>
                <w:color w:val="000000"/>
                <w:sz w:val="20"/>
                <w:szCs w:val="20"/>
                <w:lang w:eastAsia="es-MX"/>
              </w:rPr>
            </w:pPr>
            <w:r w:rsidRPr="00B67D00">
              <w:rPr>
                <w:rFonts w:ascii="Arial" w:eastAsia="Century Gothic" w:hAnsi="Arial" w:cs="Arial"/>
                <w:color w:val="000000"/>
                <w:sz w:val="20"/>
                <w:szCs w:val="20"/>
                <w:lang w:eastAsia="es-MX"/>
              </w:rPr>
              <w:t xml:space="preserve">- Instalación de conexiones y equipos para programación de encendido de luminarias </w:t>
            </w:r>
          </w:p>
        </w:tc>
        <w:tc>
          <w:tcPr>
            <w:tcW w:w="319" w:type="pct"/>
            <w:tcBorders>
              <w:top w:val="nil"/>
              <w:left w:val="nil"/>
              <w:bottom w:val="single" w:sz="4" w:space="0" w:color="auto"/>
              <w:right w:val="single" w:sz="4" w:space="0" w:color="auto"/>
            </w:tcBorders>
            <w:shd w:val="clear" w:color="000000" w:fill="FFFFFF"/>
            <w:vAlign w:val="center"/>
            <w:hideMark/>
          </w:tcPr>
          <w:p w14:paraId="3B7CA36D" w14:textId="77777777" w:rsidR="00320563" w:rsidRPr="00B67D00" w:rsidRDefault="00320563" w:rsidP="00CD7AAA">
            <w:pPr>
              <w:spacing w:after="0" w:line="240" w:lineRule="auto"/>
              <w:rPr>
                <w:rFonts w:ascii="Arial" w:eastAsia="Times New Roman" w:hAnsi="Arial" w:cs="Arial"/>
                <w:color w:val="B85B22"/>
                <w:sz w:val="20"/>
                <w:szCs w:val="20"/>
                <w:lang w:eastAsia="es-MX"/>
              </w:rPr>
            </w:pPr>
            <w:r w:rsidRPr="00B67D00">
              <w:rPr>
                <w:rFonts w:ascii="Arial" w:eastAsia="Century Gothic" w:hAnsi="Arial" w:cs="Arial"/>
                <w:color w:val="B85B22"/>
                <w:sz w:val="20"/>
                <w:szCs w:val="20"/>
                <w:lang w:eastAsia="es-MX"/>
              </w:rPr>
              <w:t> </w:t>
            </w:r>
          </w:p>
        </w:tc>
        <w:tc>
          <w:tcPr>
            <w:tcW w:w="318" w:type="pct"/>
            <w:tcBorders>
              <w:top w:val="nil"/>
              <w:left w:val="nil"/>
              <w:bottom w:val="single" w:sz="4" w:space="0" w:color="auto"/>
              <w:right w:val="single" w:sz="4" w:space="0" w:color="auto"/>
            </w:tcBorders>
            <w:shd w:val="clear" w:color="000000" w:fill="FFFFFF"/>
            <w:vAlign w:val="center"/>
            <w:hideMark/>
          </w:tcPr>
          <w:p w14:paraId="379666AA" w14:textId="77777777" w:rsidR="00320563" w:rsidRPr="00B67D00" w:rsidRDefault="00320563" w:rsidP="00CD7AAA">
            <w:pPr>
              <w:spacing w:after="0" w:line="240" w:lineRule="auto"/>
              <w:rPr>
                <w:rFonts w:ascii="Arial" w:eastAsia="Times New Roman" w:hAnsi="Arial" w:cs="Arial"/>
                <w:color w:val="B85B22"/>
                <w:sz w:val="20"/>
                <w:szCs w:val="20"/>
                <w:lang w:eastAsia="es-MX"/>
              </w:rPr>
            </w:pPr>
            <w:r w:rsidRPr="00B67D00">
              <w:rPr>
                <w:rFonts w:ascii="Arial" w:eastAsia="Century Gothic" w:hAnsi="Arial" w:cs="Arial"/>
                <w:color w:val="B85B22"/>
                <w:sz w:val="20"/>
                <w:szCs w:val="20"/>
                <w:lang w:eastAsia="es-MX"/>
              </w:rPr>
              <w:t> </w:t>
            </w:r>
          </w:p>
        </w:tc>
        <w:tc>
          <w:tcPr>
            <w:tcW w:w="319" w:type="pct"/>
            <w:tcBorders>
              <w:top w:val="nil"/>
              <w:left w:val="nil"/>
              <w:bottom w:val="single" w:sz="4" w:space="0" w:color="auto"/>
              <w:right w:val="single" w:sz="4" w:space="0" w:color="auto"/>
            </w:tcBorders>
            <w:shd w:val="clear" w:color="000000" w:fill="FFFFFF"/>
            <w:vAlign w:val="center"/>
            <w:hideMark/>
          </w:tcPr>
          <w:p w14:paraId="1FED47F9" w14:textId="77777777" w:rsidR="00320563" w:rsidRPr="00B67D00" w:rsidRDefault="00320563" w:rsidP="00CD7AAA">
            <w:pPr>
              <w:spacing w:after="0" w:line="240" w:lineRule="auto"/>
              <w:rPr>
                <w:rFonts w:ascii="Arial" w:eastAsia="Times New Roman" w:hAnsi="Arial" w:cs="Arial"/>
                <w:color w:val="FFFFFF"/>
                <w:sz w:val="20"/>
                <w:szCs w:val="20"/>
                <w:lang w:eastAsia="es-MX"/>
              </w:rPr>
            </w:pPr>
            <w:r w:rsidRPr="00B67D00">
              <w:rPr>
                <w:rFonts w:ascii="Arial" w:eastAsia="Century Gothic" w:hAnsi="Arial" w:cs="Arial"/>
                <w:color w:val="FFFFFF"/>
                <w:sz w:val="20"/>
                <w:szCs w:val="20"/>
                <w:lang w:eastAsia="es-MX"/>
              </w:rPr>
              <w:t> </w:t>
            </w:r>
          </w:p>
        </w:tc>
        <w:tc>
          <w:tcPr>
            <w:tcW w:w="318" w:type="pct"/>
            <w:tcBorders>
              <w:top w:val="nil"/>
              <w:left w:val="nil"/>
              <w:bottom w:val="single" w:sz="4" w:space="0" w:color="auto"/>
              <w:right w:val="single" w:sz="4" w:space="0" w:color="auto"/>
            </w:tcBorders>
            <w:shd w:val="clear" w:color="auto" w:fill="595959" w:themeFill="text1" w:themeFillTint="A6"/>
            <w:vAlign w:val="center"/>
            <w:hideMark/>
          </w:tcPr>
          <w:p w14:paraId="6CEEE87B" w14:textId="77777777" w:rsidR="00320563" w:rsidRPr="00B67D00" w:rsidRDefault="00320563" w:rsidP="00CD7AAA">
            <w:pPr>
              <w:spacing w:after="0" w:line="240" w:lineRule="auto"/>
              <w:rPr>
                <w:rFonts w:ascii="Arial" w:eastAsia="Times New Roman" w:hAnsi="Arial" w:cs="Arial"/>
                <w:color w:val="FFFFFF"/>
                <w:sz w:val="20"/>
                <w:szCs w:val="20"/>
                <w:lang w:eastAsia="es-MX"/>
              </w:rPr>
            </w:pPr>
            <w:r w:rsidRPr="00B67D00">
              <w:rPr>
                <w:rFonts w:ascii="Arial" w:eastAsia="Century Gothic" w:hAnsi="Arial" w:cs="Arial"/>
                <w:color w:val="FFFFFF"/>
                <w:sz w:val="20"/>
                <w:szCs w:val="20"/>
                <w:lang w:eastAsia="es-MX"/>
              </w:rPr>
              <w:t> </w:t>
            </w:r>
          </w:p>
        </w:tc>
        <w:tc>
          <w:tcPr>
            <w:tcW w:w="399" w:type="pct"/>
            <w:tcBorders>
              <w:top w:val="nil"/>
              <w:left w:val="nil"/>
              <w:bottom w:val="single" w:sz="4" w:space="0" w:color="auto"/>
              <w:right w:val="single" w:sz="4" w:space="0" w:color="auto"/>
            </w:tcBorders>
            <w:shd w:val="clear" w:color="auto" w:fill="595959" w:themeFill="text1" w:themeFillTint="A6"/>
            <w:vAlign w:val="center"/>
            <w:hideMark/>
          </w:tcPr>
          <w:p w14:paraId="2459AC66" w14:textId="77777777" w:rsidR="00320563" w:rsidRPr="00B67D00" w:rsidRDefault="00320563" w:rsidP="00CD7AAA">
            <w:pPr>
              <w:spacing w:after="0" w:line="240" w:lineRule="auto"/>
              <w:rPr>
                <w:rFonts w:ascii="Arial" w:eastAsia="Times New Roman" w:hAnsi="Arial" w:cs="Arial"/>
                <w:color w:val="FFFFFF"/>
                <w:sz w:val="20"/>
                <w:szCs w:val="20"/>
                <w:lang w:eastAsia="es-MX"/>
              </w:rPr>
            </w:pPr>
            <w:r w:rsidRPr="00B67D00">
              <w:rPr>
                <w:rFonts w:ascii="Arial" w:eastAsia="Century Gothic" w:hAnsi="Arial" w:cs="Arial"/>
                <w:color w:val="FFFFFF"/>
                <w:sz w:val="20"/>
                <w:szCs w:val="20"/>
                <w:lang w:eastAsia="es-MX"/>
              </w:rPr>
              <w:t> </w:t>
            </w:r>
          </w:p>
        </w:tc>
        <w:tc>
          <w:tcPr>
            <w:tcW w:w="762" w:type="pct"/>
            <w:vMerge/>
            <w:tcBorders>
              <w:left w:val="nil"/>
              <w:right w:val="single" w:sz="4" w:space="0" w:color="auto"/>
            </w:tcBorders>
            <w:shd w:val="clear" w:color="auto" w:fill="595959" w:themeFill="text1" w:themeFillTint="A6"/>
            <w:vAlign w:val="center"/>
            <w:hideMark/>
          </w:tcPr>
          <w:p w14:paraId="2472B38A" w14:textId="77777777" w:rsidR="00320563" w:rsidRPr="00B67D00" w:rsidRDefault="00320563" w:rsidP="00CD7AAA">
            <w:pPr>
              <w:spacing w:after="0" w:line="240" w:lineRule="auto"/>
              <w:rPr>
                <w:rFonts w:ascii="Arial" w:eastAsia="Times New Roman" w:hAnsi="Arial" w:cs="Arial"/>
                <w:color w:val="000000"/>
                <w:sz w:val="20"/>
                <w:szCs w:val="20"/>
                <w:lang w:eastAsia="es-MX"/>
              </w:rPr>
            </w:pPr>
          </w:p>
        </w:tc>
      </w:tr>
      <w:tr w:rsidR="002817CB" w:rsidRPr="00B67D00" w14:paraId="07769BDF" w14:textId="77777777" w:rsidTr="002817CB">
        <w:trPr>
          <w:trHeight w:val="1442"/>
          <w:jc w:val="center"/>
        </w:trPr>
        <w:tc>
          <w:tcPr>
            <w:tcW w:w="136" w:type="pct"/>
            <w:vMerge/>
            <w:tcBorders>
              <w:left w:val="single" w:sz="8" w:space="0" w:color="auto"/>
              <w:bottom w:val="single" w:sz="8" w:space="0" w:color="000000"/>
              <w:right w:val="nil"/>
            </w:tcBorders>
            <w:vAlign w:val="center"/>
            <w:hideMark/>
          </w:tcPr>
          <w:p w14:paraId="46B739A0"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p>
        </w:tc>
        <w:tc>
          <w:tcPr>
            <w:tcW w:w="812" w:type="pct"/>
            <w:vMerge/>
            <w:tcBorders>
              <w:left w:val="single" w:sz="8" w:space="0" w:color="auto"/>
              <w:bottom w:val="single" w:sz="8" w:space="0" w:color="000000"/>
              <w:right w:val="single" w:sz="4" w:space="0" w:color="auto"/>
            </w:tcBorders>
            <w:vAlign w:val="center"/>
            <w:hideMark/>
          </w:tcPr>
          <w:p w14:paraId="7E2A81B1" w14:textId="77777777" w:rsidR="00320563" w:rsidRPr="00B67D00" w:rsidRDefault="00320563" w:rsidP="00CD7AAA">
            <w:pPr>
              <w:spacing w:after="0" w:line="240" w:lineRule="auto"/>
              <w:rPr>
                <w:rFonts w:ascii="Arial" w:eastAsia="Times New Roman" w:hAnsi="Arial" w:cs="Arial"/>
                <w:b/>
                <w:bCs/>
                <w:color w:val="000000"/>
                <w:sz w:val="20"/>
                <w:szCs w:val="20"/>
                <w:lang w:eastAsia="es-MX"/>
              </w:rPr>
            </w:pPr>
          </w:p>
        </w:tc>
        <w:tc>
          <w:tcPr>
            <w:tcW w:w="1617" w:type="pct"/>
            <w:tcBorders>
              <w:top w:val="nil"/>
              <w:left w:val="single" w:sz="4" w:space="0" w:color="auto"/>
              <w:bottom w:val="single" w:sz="8" w:space="0" w:color="000000"/>
              <w:right w:val="single" w:sz="8" w:space="0" w:color="auto"/>
            </w:tcBorders>
            <w:shd w:val="clear" w:color="000000" w:fill="F8F8F8"/>
            <w:vAlign w:val="center"/>
            <w:hideMark/>
          </w:tcPr>
          <w:p w14:paraId="3FBE69F3" w14:textId="77777777" w:rsidR="00320563" w:rsidRPr="00B67D00" w:rsidRDefault="00320563" w:rsidP="00CD7AAA">
            <w:pPr>
              <w:spacing w:after="0" w:line="240" w:lineRule="auto"/>
              <w:jc w:val="both"/>
              <w:rPr>
                <w:rFonts w:ascii="Arial" w:eastAsia="Times New Roman" w:hAnsi="Arial" w:cs="Arial"/>
                <w:color w:val="000000"/>
                <w:sz w:val="20"/>
                <w:szCs w:val="20"/>
                <w:lang w:eastAsia="es-MX"/>
              </w:rPr>
            </w:pPr>
            <w:r w:rsidRPr="00B67D00">
              <w:rPr>
                <w:rFonts w:ascii="Arial" w:eastAsia="Century Gothic" w:hAnsi="Arial" w:cs="Arial"/>
                <w:color w:val="000000"/>
                <w:sz w:val="20"/>
                <w:szCs w:val="20"/>
                <w:lang w:eastAsia="es-MX"/>
              </w:rPr>
              <w:t>- Pruebas de funcionamiento e instalación de mobiliario y elementos de sombra</w:t>
            </w:r>
          </w:p>
        </w:tc>
        <w:tc>
          <w:tcPr>
            <w:tcW w:w="319" w:type="pct"/>
            <w:tcBorders>
              <w:top w:val="nil"/>
              <w:left w:val="single" w:sz="8" w:space="0" w:color="auto"/>
              <w:bottom w:val="single" w:sz="8" w:space="0" w:color="000000"/>
              <w:right w:val="single" w:sz="4" w:space="0" w:color="auto"/>
            </w:tcBorders>
            <w:shd w:val="clear" w:color="000000" w:fill="FFFFFF"/>
            <w:vAlign w:val="center"/>
            <w:hideMark/>
          </w:tcPr>
          <w:p w14:paraId="06F3527E" w14:textId="77777777" w:rsidR="00320563" w:rsidRPr="00B67D00" w:rsidRDefault="00320563" w:rsidP="00CD7AAA">
            <w:pPr>
              <w:spacing w:after="0" w:line="240" w:lineRule="auto"/>
              <w:rPr>
                <w:rFonts w:ascii="Arial" w:eastAsia="Times New Roman" w:hAnsi="Arial" w:cs="Arial"/>
                <w:color w:val="B85B22"/>
                <w:sz w:val="20"/>
                <w:szCs w:val="20"/>
                <w:lang w:eastAsia="es-MX"/>
              </w:rPr>
            </w:pPr>
            <w:r w:rsidRPr="00B67D00">
              <w:rPr>
                <w:rFonts w:ascii="Arial" w:eastAsia="Century Gothic" w:hAnsi="Arial" w:cs="Arial"/>
                <w:color w:val="B85B22"/>
                <w:sz w:val="20"/>
                <w:szCs w:val="20"/>
                <w:lang w:eastAsia="es-MX"/>
              </w:rPr>
              <w:t> </w:t>
            </w:r>
          </w:p>
        </w:tc>
        <w:tc>
          <w:tcPr>
            <w:tcW w:w="318" w:type="pct"/>
            <w:tcBorders>
              <w:top w:val="nil"/>
              <w:left w:val="single" w:sz="4" w:space="0" w:color="auto"/>
              <w:bottom w:val="single" w:sz="8" w:space="0" w:color="000000"/>
              <w:right w:val="single" w:sz="4" w:space="0" w:color="auto"/>
            </w:tcBorders>
            <w:shd w:val="clear" w:color="000000" w:fill="FFFFFF"/>
            <w:vAlign w:val="center"/>
            <w:hideMark/>
          </w:tcPr>
          <w:p w14:paraId="3FB05CA1" w14:textId="77777777" w:rsidR="00320563" w:rsidRPr="00B67D00" w:rsidRDefault="00320563" w:rsidP="00CD7AAA">
            <w:pPr>
              <w:spacing w:after="0" w:line="240" w:lineRule="auto"/>
              <w:rPr>
                <w:rFonts w:ascii="Arial" w:eastAsia="Times New Roman" w:hAnsi="Arial" w:cs="Arial"/>
                <w:color w:val="B85B22"/>
                <w:sz w:val="20"/>
                <w:szCs w:val="20"/>
                <w:lang w:eastAsia="es-MX"/>
              </w:rPr>
            </w:pPr>
            <w:r w:rsidRPr="00B67D00">
              <w:rPr>
                <w:rFonts w:ascii="Arial" w:eastAsia="Century Gothic" w:hAnsi="Arial" w:cs="Arial"/>
                <w:color w:val="B85B22"/>
                <w:sz w:val="20"/>
                <w:szCs w:val="20"/>
                <w:lang w:eastAsia="es-MX"/>
              </w:rPr>
              <w:t> </w:t>
            </w:r>
          </w:p>
        </w:tc>
        <w:tc>
          <w:tcPr>
            <w:tcW w:w="319" w:type="pct"/>
            <w:tcBorders>
              <w:top w:val="nil"/>
              <w:left w:val="single" w:sz="4" w:space="0" w:color="auto"/>
              <w:bottom w:val="single" w:sz="8" w:space="0" w:color="000000"/>
              <w:right w:val="single" w:sz="4" w:space="0" w:color="auto"/>
            </w:tcBorders>
            <w:shd w:val="clear" w:color="000000" w:fill="FFFFFF"/>
            <w:vAlign w:val="center"/>
            <w:hideMark/>
          </w:tcPr>
          <w:p w14:paraId="6BDE5072" w14:textId="77777777" w:rsidR="00320563" w:rsidRPr="00B67D00" w:rsidRDefault="00320563" w:rsidP="00CD7AAA">
            <w:pPr>
              <w:spacing w:after="0" w:line="240" w:lineRule="auto"/>
              <w:rPr>
                <w:rFonts w:ascii="Arial" w:eastAsia="Times New Roman" w:hAnsi="Arial" w:cs="Arial"/>
                <w:color w:val="FFFFFF"/>
                <w:sz w:val="20"/>
                <w:szCs w:val="20"/>
                <w:lang w:eastAsia="es-MX"/>
              </w:rPr>
            </w:pPr>
            <w:r w:rsidRPr="00B67D00">
              <w:rPr>
                <w:rFonts w:ascii="Arial" w:eastAsia="Century Gothic" w:hAnsi="Arial" w:cs="Arial"/>
                <w:color w:val="FFFFFF"/>
                <w:sz w:val="20"/>
                <w:szCs w:val="20"/>
                <w:lang w:eastAsia="es-MX"/>
              </w:rPr>
              <w:t> </w:t>
            </w:r>
          </w:p>
        </w:tc>
        <w:tc>
          <w:tcPr>
            <w:tcW w:w="318" w:type="pct"/>
            <w:tcBorders>
              <w:top w:val="nil"/>
              <w:left w:val="single" w:sz="4" w:space="0" w:color="auto"/>
              <w:bottom w:val="single" w:sz="8" w:space="0" w:color="000000"/>
              <w:right w:val="single" w:sz="4" w:space="0" w:color="auto"/>
            </w:tcBorders>
            <w:shd w:val="clear" w:color="000000" w:fill="FFFFFF"/>
            <w:vAlign w:val="center"/>
            <w:hideMark/>
          </w:tcPr>
          <w:p w14:paraId="4AC11BF3" w14:textId="77777777" w:rsidR="00320563" w:rsidRPr="00B67D00" w:rsidRDefault="00320563" w:rsidP="00CD7AAA">
            <w:pPr>
              <w:spacing w:after="0" w:line="240" w:lineRule="auto"/>
              <w:rPr>
                <w:rFonts w:ascii="Arial" w:eastAsia="Times New Roman" w:hAnsi="Arial" w:cs="Arial"/>
                <w:color w:val="FFFFFF"/>
                <w:sz w:val="20"/>
                <w:szCs w:val="20"/>
                <w:lang w:eastAsia="es-MX"/>
              </w:rPr>
            </w:pPr>
            <w:r w:rsidRPr="00B67D00">
              <w:rPr>
                <w:rFonts w:ascii="Arial" w:eastAsia="Century Gothic" w:hAnsi="Arial" w:cs="Arial"/>
                <w:color w:val="FFFFFF"/>
                <w:sz w:val="20"/>
                <w:szCs w:val="20"/>
                <w:lang w:eastAsia="es-MX"/>
              </w:rPr>
              <w:t> </w:t>
            </w:r>
          </w:p>
        </w:tc>
        <w:tc>
          <w:tcPr>
            <w:tcW w:w="399" w:type="pct"/>
            <w:tcBorders>
              <w:top w:val="nil"/>
              <w:left w:val="single" w:sz="4" w:space="0" w:color="auto"/>
              <w:bottom w:val="single" w:sz="8" w:space="0" w:color="000000"/>
              <w:right w:val="single" w:sz="4" w:space="0" w:color="auto"/>
            </w:tcBorders>
            <w:shd w:val="clear" w:color="000000" w:fill="595959"/>
            <w:vAlign w:val="center"/>
            <w:hideMark/>
          </w:tcPr>
          <w:p w14:paraId="6D5A20E7" w14:textId="77777777" w:rsidR="00320563" w:rsidRPr="00B67D00" w:rsidRDefault="00320563" w:rsidP="00CD7AAA">
            <w:pPr>
              <w:spacing w:after="0" w:line="240" w:lineRule="auto"/>
              <w:rPr>
                <w:rFonts w:ascii="Arial" w:eastAsia="Times New Roman" w:hAnsi="Arial" w:cs="Arial"/>
                <w:color w:val="FFFFFF"/>
                <w:sz w:val="20"/>
                <w:szCs w:val="20"/>
                <w:lang w:eastAsia="es-MX"/>
              </w:rPr>
            </w:pPr>
            <w:r w:rsidRPr="00B67D00">
              <w:rPr>
                <w:rFonts w:ascii="Arial" w:eastAsia="Century Gothic" w:hAnsi="Arial" w:cs="Arial"/>
                <w:color w:val="FFFFFF"/>
                <w:sz w:val="20"/>
                <w:szCs w:val="20"/>
                <w:lang w:eastAsia="es-MX"/>
              </w:rPr>
              <w:t> </w:t>
            </w:r>
          </w:p>
        </w:tc>
        <w:tc>
          <w:tcPr>
            <w:tcW w:w="762" w:type="pct"/>
            <w:vMerge/>
            <w:tcBorders>
              <w:left w:val="single" w:sz="4" w:space="0" w:color="auto"/>
              <w:bottom w:val="single" w:sz="8" w:space="0" w:color="000000"/>
              <w:right w:val="single" w:sz="4" w:space="0" w:color="auto"/>
            </w:tcBorders>
            <w:shd w:val="clear" w:color="auto" w:fill="595959" w:themeFill="text1" w:themeFillTint="A6"/>
            <w:vAlign w:val="center"/>
            <w:hideMark/>
          </w:tcPr>
          <w:p w14:paraId="6078703C" w14:textId="77777777" w:rsidR="00320563" w:rsidRPr="00B67D00" w:rsidRDefault="00320563" w:rsidP="00CD7AAA">
            <w:pPr>
              <w:spacing w:after="0" w:line="240" w:lineRule="auto"/>
              <w:rPr>
                <w:rFonts w:ascii="Arial" w:eastAsia="Times New Roman" w:hAnsi="Arial" w:cs="Arial"/>
                <w:color w:val="000000"/>
                <w:sz w:val="20"/>
                <w:szCs w:val="20"/>
                <w:lang w:eastAsia="es-MX"/>
              </w:rPr>
            </w:pPr>
          </w:p>
        </w:tc>
      </w:tr>
    </w:tbl>
    <w:p w14:paraId="6C4666F7" w14:textId="77777777" w:rsidR="00E272A8" w:rsidRDefault="00E272A8" w:rsidP="003D7569">
      <w:pPr>
        <w:ind w:left="1276"/>
        <w:jc w:val="both"/>
        <w:rPr>
          <w:rFonts w:ascii="Arial" w:hAnsi="Arial" w:cs="Arial"/>
          <w:b/>
          <w:sz w:val="20"/>
          <w:szCs w:val="20"/>
        </w:rPr>
      </w:pPr>
    </w:p>
    <w:p w14:paraId="5E6AC0CC" w14:textId="77777777" w:rsidR="00A80224" w:rsidRDefault="00A80224" w:rsidP="00EC20AC">
      <w:pPr>
        <w:ind w:left="709"/>
        <w:jc w:val="both"/>
        <w:rPr>
          <w:rFonts w:ascii="Arial" w:hAnsi="Arial" w:cs="Arial"/>
          <w:b/>
          <w:sz w:val="20"/>
          <w:szCs w:val="20"/>
        </w:rPr>
      </w:pPr>
    </w:p>
    <w:p w14:paraId="63E91155" w14:textId="1B0A2947" w:rsidR="003D7569" w:rsidRPr="005F596B" w:rsidRDefault="0042011C" w:rsidP="00EC20AC">
      <w:pPr>
        <w:ind w:left="709"/>
        <w:jc w:val="both"/>
        <w:rPr>
          <w:rFonts w:ascii="Arial" w:hAnsi="Arial" w:cs="Arial"/>
          <w:b/>
          <w:sz w:val="20"/>
          <w:szCs w:val="20"/>
        </w:rPr>
      </w:pPr>
      <w:r>
        <w:rPr>
          <w:rFonts w:ascii="Arial" w:hAnsi="Arial" w:cs="Arial"/>
          <w:b/>
          <w:sz w:val="20"/>
          <w:szCs w:val="20"/>
        </w:rPr>
        <w:t>6</w:t>
      </w:r>
      <w:r w:rsidR="003D7569" w:rsidRPr="005F596B">
        <w:rPr>
          <w:rFonts w:ascii="Arial" w:hAnsi="Arial" w:cs="Arial"/>
          <w:b/>
          <w:sz w:val="20"/>
          <w:szCs w:val="20"/>
        </w:rPr>
        <w:t>. Vigencia del contrato del servicio a adquirir</w:t>
      </w:r>
    </w:p>
    <w:p w14:paraId="7F4AD09A" w14:textId="33519D7C" w:rsidR="003D7569" w:rsidRDefault="003D7569" w:rsidP="003D7569">
      <w:pPr>
        <w:ind w:left="1276"/>
        <w:jc w:val="both"/>
        <w:rPr>
          <w:rFonts w:ascii="Arial" w:hAnsi="Arial" w:cs="Arial"/>
          <w:sz w:val="20"/>
          <w:szCs w:val="20"/>
        </w:rPr>
      </w:pPr>
      <w:r>
        <w:rPr>
          <w:rFonts w:ascii="Arial" w:hAnsi="Arial" w:cs="Arial"/>
          <w:sz w:val="20"/>
          <w:szCs w:val="20"/>
        </w:rPr>
        <w:t>La vigencia del contrato será a partir del fallo</w:t>
      </w:r>
      <w:r w:rsidRPr="005F596B">
        <w:rPr>
          <w:rFonts w:ascii="Arial" w:hAnsi="Arial" w:cs="Arial"/>
          <w:sz w:val="20"/>
          <w:szCs w:val="20"/>
        </w:rPr>
        <w:t xml:space="preserve"> </w:t>
      </w:r>
      <w:r>
        <w:rPr>
          <w:rFonts w:ascii="Arial" w:hAnsi="Arial" w:cs="Arial"/>
          <w:sz w:val="20"/>
          <w:szCs w:val="20"/>
        </w:rPr>
        <w:t>y</w:t>
      </w:r>
      <w:r w:rsidRPr="005F596B">
        <w:rPr>
          <w:rFonts w:ascii="Arial" w:hAnsi="Arial" w:cs="Arial"/>
          <w:sz w:val="20"/>
          <w:szCs w:val="20"/>
        </w:rPr>
        <w:t xml:space="preserve"> hasta el 30 de septiembre de 2021</w:t>
      </w:r>
      <w:r w:rsidR="00FA4A7E">
        <w:rPr>
          <w:rFonts w:ascii="Arial" w:hAnsi="Arial" w:cs="Arial"/>
          <w:sz w:val="20"/>
          <w:szCs w:val="20"/>
        </w:rPr>
        <w:t>.</w:t>
      </w:r>
    </w:p>
    <w:p w14:paraId="33B94A1A" w14:textId="77777777" w:rsidR="00462BB5" w:rsidRPr="005F596B" w:rsidRDefault="00462BB5" w:rsidP="003D7569">
      <w:pPr>
        <w:ind w:left="1276"/>
        <w:jc w:val="both"/>
        <w:rPr>
          <w:rFonts w:ascii="Arial" w:hAnsi="Arial" w:cs="Arial"/>
          <w:sz w:val="20"/>
          <w:szCs w:val="20"/>
        </w:rPr>
      </w:pPr>
    </w:p>
    <w:p w14:paraId="7431A545" w14:textId="3EA3733E" w:rsidR="003D7569" w:rsidRDefault="0042011C" w:rsidP="00EC20AC">
      <w:pPr>
        <w:ind w:left="709"/>
        <w:jc w:val="both"/>
        <w:rPr>
          <w:rFonts w:ascii="Arial" w:hAnsi="Arial" w:cs="Arial"/>
          <w:b/>
          <w:sz w:val="20"/>
          <w:szCs w:val="20"/>
        </w:rPr>
      </w:pPr>
      <w:r>
        <w:rPr>
          <w:rFonts w:ascii="Arial" w:hAnsi="Arial" w:cs="Arial"/>
          <w:b/>
          <w:sz w:val="20"/>
          <w:szCs w:val="20"/>
        </w:rPr>
        <w:t>7</w:t>
      </w:r>
      <w:r w:rsidR="003D7569" w:rsidRPr="005F596B">
        <w:rPr>
          <w:rFonts w:ascii="Arial" w:hAnsi="Arial" w:cs="Arial"/>
          <w:b/>
          <w:sz w:val="20"/>
          <w:szCs w:val="20"/>
        </w:rPr>
        <w:t>. Tipo de Contrato</w:t>
      </w:r>
    </w:p>
    <w:p w14:paraId="09BAFBB7" w14:textId="66F83DAD" w:rsidR="006F0892" w:rsidRDefault="006F0892" w:rsidP="00EC20AC">
      <w:pPr>
        <w:ind w:left="709"/>
        <w:jc w:val="both"/>
        <w:rPr>
          <w:rFonts w:ascii="Arial" w:hAnsi="Arial" w:cs="Arial"/>
          <w:sz w:val="20"/>
          <w:szCs w:val="20"/>
        </w:rPr>
      </w:pPr>
      <w:r w:rsidRPr="006F0892">
        <w:rPr>
          <w:rFonts w:ascii="Arial" w:hAnsi="Arial" w:cs="Arial"/>
          <w:sz w:val="20"/>
          <w:szCs w:val="20"/>
        </w:rPr>
        <w:t>Contrato cerrado a un solo proveedor</w:t>
      </w:r>
      <w:r>
        <w:rPr>
          <w:rFonts w:ascii="Arial" w:hAnsi="Arial" w:cs="Arial"/>
          <w:sz w:val="20"/>
          <w:szCs w:val="20"/>
        </w:rPr>
        <w:t>.</w:t>
      </w:r>
    </w:p>
    <w:p w14:paraId="293C8189" w14:textId="77777777" w:rsidR="007553FC" w:rsidRDefault="007553FC" w:rsidP="00EC20AC">
      <w:pPr>
        <w:ind w:left="709"/>
        <w:jc w:val="both"/>
        <w:rPr>
          <w:rFonts w:ascii="Arial" w:hAnsi="Arial" w:cs="Arial"/>
          <w:b/>
          <w:sz w:val="20"/>
          <w:szCs w:val="20"/>
        </w:rPr>
      </w:pPr>
    </w:p>
    <w:p w14:paraId="637E70E2" w14:textId="63B15555" w:rsidR="003D7569" w:rsidRPr="005F596B" w:rsidRDefault="0042011C" w:rsidP="00EC20AC">
      <w:pPr>
        <w:ind w:left="709"/>
        <w:jc w:val="both"/>
        <w:rPr>
          <w:rFonts w:ascii="Arial" w:hAnsi="Arial" w:cs="Arial"/>
          <w:b/>
          <w:sz w:val="20"/>
          <w:szCs w:val="20"/>
        </w:rPr>
      </w:pPr>
      <w:r>
        <w:rPr>
          <w:rFonts w:ascii="Arial" w:hAnsi="Arial" w:cs="Arial"/>
          <w:b/>
          <w:sz w:val="20"/>
          <w:szCs w:val="20"/>
        </w:rPr>
        <w:t>8</w:t>
      </w:r>
      <w:r w:rsidR="003D7569" w:rsidRPr="005F596B">
        <w:rPr>
          <w:rFonts w:ascii="Arial" w:hAnsi="Arial" w:cs="Arial"/>
          <w:b/>
          <w:sz w:val="20"/>
          <w:szCs w:val="20"/>
        </w:rPr>
        <w:t>. Catálogo de servicios</w:t>
      </w:r>
    </w:p>
    <w:tbl>
      <w:tblPr>
        <w:tblW w:w="5336" w:type="pct"/>
        <w:jc w:val="center"/>
        <w:tblLook w:val="0400" w:firstRow="0" w:lastRow="0" w:firstColumn="0" w:lastColumn="0" w:noHBand="0" w:noVBand="1"/>
      </w:tblPr>
      <w:tblGrid>
        <w:gridCol w:w="1577"/>
        <w:gridCol w:w="1103"/>
        <w:gridCol w:w="4793"/>
        <w:gridCol w:w="1170"/>
        <w:gridCol w:w="1142"/>
        <w:gridCol w:w="222"/>
      </w:tblGrid>
      <w:tr w:rsidR="003D7569" w:rsidRPr="005F596B" w14:paraId="707671C3" w14:textId="77777777" w:rsidTr="00CD7AAA">
        <w:trPr>
          <w:trHeight w:val="260"/>
          <w:jc w:val="center"/>
        </w:trPr>
        <w:tc>
          <w:tcPr>
            <w:tcW w:w="765" w:type="pct"/>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tcPr>
          <w:p w14:paraId="04BD870A" w14:textId="77777777" w:rsidR="003D7569" w:rsidRPr="005F596B" w:rsidRDefault="003D7569" w:rsidP="00CD7AAA">
            <w:pPr>
              <w:pStyle w:val="Normal1"/>
              <w:spacing w:line="240" w:lineRule="auto"/>
              <w:ind w:left="151"/>
              <w:jc w:val="center"/>
              <w:rPr>
                <w:sz w:val="20"/>
                <w:szCs w:val="20"/>
              </w:rPr>
            </w:pPr>
            <w:r w:rsidRPr="00A239FD">
              <w:rPr>
                <w:b/>
                <w:sz w:val="20"/>
              </w:rPr>
              <w:t>Numero de concepto (consecutivo)</w:t>
            </w:r>
          </w:p>
        </w:tc>
        <w:tc>
          <w:tcPr>
            <w:tcW w:w="535" w:type="pct"/>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tcPr>
          <w:p w14:paraId="75F2448D" w14:textId="77777777" w:rsidR="003D7569" w:rsidRPr="00A239FD" w:rsidRDefault="003D7569" w:rsidP="00CD7AAA">
            <w:pPr>
              <w:spacing w:after="0" w:line="240" w:lineRule="auto"/>
              <w:jc w:val="center"/>
              <w:rPr>
                <w:rFonts w:ascii="Arial" w:eastAsia="Arial" w:hAnsi="Arial" w:cs="Arial"/>
                <w:b/>
                <w:sz w:val="20"/>
              </w:rPr>
            </w:pPr>
            <w:r w:rsidRPr="00A239FD">
              <w:rPr>
                <w:rFonts w:ascii="Arial" w:eastAsia="Arial" w:hAnsi="Arial" w:cs="Arial"/>
                <w:b/>
                <w:sz w:val="20"/>
              </w:rPr>
              <w:t>PARTIDA</w:t>
            </w:r>
          </w:p>
          <w:p w14:paraId="6A3CBEB8" w14:textId="77777777" w:rsidR="003D7569" w:rsidRPr="005F596B" w:rsidRDefault="003D7569" w:rsidP="00CD7AAA">
            <w:pPr>
              <w:pStyle w:val="Normal1"/>
              <w:spacing w:line="240" w:lineRule="auto"/>
              <w:jc w:val="center"/>
              <w:rPr>
                <w:sz w:val="20"/>
                <w:szCs w:val="20"/>
              </w:rPr>
            </w:pPr>
            <w:r w:rsidRPr="00A239FD">
              <w:rPr>
                <w:b/>
                <w:sz w:val="20"/>
              </w:rPr>
              <w:t>(conforme a sistema)</w:t>
            </w:r>
          </w:p>
        </w:tc>
        <w:tc>
          <w:tcPr>
            <w:tcW w:w="2425" w:type="pct"/>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tcPr>
          <w:p w14:paraId="376D8F75" w14:textId="77777777" w:rsidR="003D7569" w:rsidRPr="004B665E" w:rsidRDefault="003D7569" w:rsidP="00CD7AAA">
            <w:pPr>
              <w:pStyle w:val="Normal1"/>
              <w:spacing w:line="240" w:lineRule="auto"/>
              <w:jc w:val="center"/>
              <w:rPr>
                <w:sz w:val="20"/>
                <w:szCs w:val="20"/>
              </w:rPr>
            </w:pPr>
            <w:r w:rsidRPr="004B665E">
              <w:rPr>
                <w:b/>
                <w:sz w:val="20"/>
              </w:rPr>
              <w:t>DESCRIPCIÓN DEL SERVICIO</w:t>
            </w:r>
          </w:p>
        </w:tc>
        <w:tc>
          <w:tcPr>
            <w:tcW w:w="567" w:type="pct"/>
            <w:tcBorders>
              <w:top w:val="single" w:sz="4" w:space="0" w:color="00000A"/>
              <w:left w:val="single" w:sz="4" w:space="0" w:color="00000A"/>
              <w:bottom w:val="single" w:sz="4" w:space="0" w:color="00000A"/>
              <w:right w:val="single" w:sz="4" w:space="0" w:color="auto"/>
            </w:tcBorders>
            <w:tcMar>
              <w:top w:w="0" w:type="dxa"/>
              <w:left w:w="55" w:type="dxa"/>
              <w:bottom w:w="0" w:type="dxa"/>
              <w:right w:w="70" w:type="dxa"/>
            </w:tcMar>
            <w:vAlign w:val="center"/>
          </w:tcPr>
          <w:p w14:paraId="01254397" w14:textId="77777777" w:rsidR="003D7569" w:rsidRPr="004B665E" w:rsidRDefault="003D7569" w:rsidP="00CD7AAA">
            <w:pPr>
              <w:pStyle w:val="Normal1"/>
              <w:spacing w:line="240" w:lineRule="auto"/>
              <w:jc w:val="center"/>
              <w:rPr>
                <w:sz w:val="20"/>
                <w:szCs w:val="20"/>
              </w:rPr>
            </w:pPr>
            <w:r w:rsidRPr="004B665E">
              <w:rPr>
                <w:b/>
                <w:sz w:val="20"/>
              </w:rPr>
              <w:t>CANTIDAD</w:t>
            </w:r>
          </w:p>
        </w:tc>
        <w:tc>
          <w:tcPr>
            <w:tcW w:w="600" w:type="pct"/>
            <w:tcBorders>
              <w:top w:val="single" w:sz="4" w:space="0" w:color="auto"/>
              <w:left w:val="single" w:sz="4" w:space="0" w:color="auto"/>
              <w:bottom w:val="single" w:sz="4" w:space="0" w:color="auto"/>
              <w:right w:val="single" w:sz="4" w:space="0" w:color="auto"/>
            </w:tcBorders>
          </w:tcPr>
          <w:p w14:paraId="0D9EA14B" w14:textId="77777777" w:rsidR="003D7569" w:rsidRPr="003043C9" w:rsidRDefault="003D7569" w:rsidP="00CD7AAA">
            <w:pPr>
              <w:jc w:val="center"/>
              <w:rPr>
                <w:b/>
              </w:rPr>
            </w:pPr>
            <w:r w:rsidRPr="003043C9">
              <w:rPr>
                <w:b/>
              </w:rPr>
              <w:t>UNIDAD DE MEDIDA</w:t>
            </w:r>
          </w:p>
        </w:tc>
        <w:tc>
          <w:tcPr>
            <w:tcW w:w="108" w:type="pct"/>
            <w:tcBorders>
              <w:left w:val="single" w:sz="4" w:space="0" w:color="auto"/>
            </w:tcBorders>
            <w:vAlign w:val="center"/>
          </w:tcPr>
          <w:p w14:paraId="199E7EE2" w14:textId="77777777" w:rsidR="003D7569" w:rsidRPr="005F596B" w:rsidRDefault="003D7569" w:rsidP="00CD7AAA"/>
        </w:tc>
      </w:tr>
      <w:tr w:rsidR="003D7569" w:rsidRPr="005F596B" w14:paraId="5C5E76A2" w14:textId="77777777" w:rsidTr="00CD7AAA">
        <w:trPr>
          <w:gridAfter w:val="1"/>
          <w:wAfter w:w="108" w:type="pct"/>
          <w:trHeight w:val="240"/>
          <w:jc w:val="center"/>
        </w:trPr>
        <w:tc>
          <w:tcPr>
            <w:tcW w:w="765" w:type="pct"/>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tcPr>
          <w:p w14:paraId="0AF73D3E" w14:textId="77777777" w:rsidR="003D7569" w:rsidRPr="005F596B" w:rsidRDefault="003D7569" w:rsidP="00CD7AAA">
            <w:pPr>
              <w:pStyle w:val="Normal1"/>
              <w:spacing w:line="240" w:lineRule="auto"/>
              <w:jc w:val="center"/>
              <w:rPr>
                <w:sz w:val="20"/>
                <w:szCs w:val="20"/>
              </w:rPr>
            </w:pPr>
            <w:r w:rsidRPr="005F596B">
              <w:rPr>
                <w:sz w:val="20"/>
                <w:szCs w:val="20"/>
              </w:rPr>
              <w:t>1</w:t>
            </w:r>
          </w:p>
        </w:tc>
        <w:tc>
          <w:tcPr>
            <w:tcW w:w="535" w:type="pct"/>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tcPr>
          <w:p w14:paraId="49F524E7" w14:textId="77777777" w:rsidR="003D7569" w:rsidRPr="005F596B" w:rsidRDefault="003D7569" w:rsidP="00CD7AAA">
            <w:pPr>
              <w:pStyle w:val="Normal1"/>
              <w:spacing w:line="240" w:lineRule="auto"/>
              <w:jc w:val="center"/>
              <w:rPr>
                <w:sz w:val="20"/>
                <w:szCs w:val="20"/>
              </w:rPr>
            </w:pPr>
            <w:r>
              <w:rPr>
                <w:sz w:val="20"/>
                <w:szCs w:val="20"/>
              </w:rPr>
              <w:t>3321</w:t>
            </w:r>
          </w:p>
        </w:tc>
        <w:tc>
          <w:tcPr>
            <w:tcW w:w="2425" w:type="pct"/>
            <w:tcBorders>
              <w:top w:val="single" w:sz="4" w:space="0" w:color="00000A"/>
              <w:left w:val="single" w:sz="4" w:space="0" w:color="00000A"/>
              <w:bottom w:val="single" w:sz="4" w:space="0" w:color="00000A"/>
              <w:right w:val="single" w:sz="4" w:space="0" w:color="00000A"/>
            </w:tcBorders>
            <w:shd w:val="clear" w:color="auto" w:fill="auto"/>
            <w:tcMar>
              <w:top w:w="0" w:type="dxa"/>
              <w:left w:w="55" w:type="dxa"/>
              <w:bottom w:w="0" w:type="dxa"/>
              <w:right w:w="70" w:type="dxa"/>
            </w:tcMar>
            <w:vAlign w:val="center"/>
          </w:tcPr>
          <w:p w14:paraId="6E6796EF" w14:textId="7F1DD1D4" w:rsidR="003D7569" w:rsidRPr="004B665E" w:rsidRDefault="00EB10CF" w:rsidP="00462BB5">
            <w:pPr>
              <w:pStyle w:val="Normal1"/>
              <w:spacing w:line="240" w:lineRule="auto"/>
              <w:jc w:val="both"/>
              <w:rPr>
                <w:sz w:val="20"/>
                <w:szCs w:val="20"/>
              </w:rPr>
            </w:pPr>
            <w:r w:rsidRPr="00EB10CF">
              <w:rPr>
                <w:sz w:val="20"/>
                <w:szCs w:val="20"/>
              </w:rPr>
              <w:t xml:space="preserve">Suministro e instalación de iluminación </w:t>
            </w:r>
            <w:r>
              <w:rPr>
                <w:sz w:val="20"/>
                <w:szCs w:val="20"/>
              </w:rPr>
              <w:t xml:space="preserve">arquitectónica y </w:t>
            </w:r>
            <w:r w:rsidRPr="00EB10CF">
              <w:rPr>
                <w:sz w:val="20"/>
                <w:szCs w:val="20"/>
              </w:rPr>
              <w:t>dinámica de colgantes que cubran un área de 250mts2 con fines decorativos y con iluminación propia para sombra sobre cielo de la plaza de los mariachis (con diseño pendiente por definir)</w:t>
            </w:r>
          </w:p>
        </w:tc>
        <w:tc>
          <w:tcPr>
            <w:tcW w:w="567" w:type="pct"/>
            <w:tcBorders>
              <w:top w:val="single" w:sz="4" w:space="0" w:color="00000A"/>
              <w:left w:val="single" w:sz="4" w:space="0" w:color="00000A"/>
              <w:bottom w:val="single" w:sz="4" w:space="0" w:color="00000A"/>
              <w:right w:val="single" w:sz="4" w:space="0" w:color="auto"/>
            </w:tcBorders>
            <w:shd w:val="clear" w:color="auto" w:fill="auto"/>
            <w:tcMar>
              <w:top w:w="0" w:type="dxa"/>
              <w:left w:w="55" w:type="dxa"/>
              <w:bottom w:w="0" w:type="dxa"/>
              <w:right w:w="70" w:type="dxa"/>
            </w:tcMar>
            <w:vAlign w:val="center"/>
          </w:tcPr>
          <w:p w14:paraId="171638ED" w14:textId="77777777" w:rsidR="003D7569" w:rsidRPr="004B665E" w:rsidRDefault="005F6201" w:rsidP="00CD7AAA">
            <w:pPr>
              <w:pStyle w:val="Normal1"/>
              <w:spacing w:line="240" w:lineRule="auto"/>
              <w:jc w:val="center"/>
              <w:rPr>
                <w:sz w:val="20"/>
                <w:szCs w:val="20"/>
                <w:shd w:val="clear" w:color="auto" w:fill="EA9999"/>
              </w:rPr>
            </w:pPr>
            <w:r>
              <w:rPr>
                <w:sz w:val="20"/>
                <w:szCs w:val="20"/>
                <w:shd w:val="clear" w:color="auto" w:fill="EA9999"/>
              </w:rPr>
              <w:t>1</w:t>
            </w:r>
          </w:p>
        </w:tc>
        <w:tc>
          <w:tcPr>
            <w:tcW w:w="600" w:type="pct"/>
            <w:tcBorders>
              <w:top w:val="single" w:sz="4" w:space="0" w:color="auto"/>
              <w:left w:val="single" w:sz="4" w:space="0" w:color="auto"/>
              <w:bottom w:val="single" w:sz="4" w:space="0" w:color="auto"/>
              <w:right w:val="single" w:sz="4" w:space="0" w:color="auto"/>
            </w:tcBorders>
          </w:tcPr>
          <w:p w14:paraId="4A92975E" w14:textId="77777777" w:rsidR="003D7569" w:rsidRDefault="003D7569" w:rsidP="00CD7AAA">
            <w:pPr>
              <w:pStyle w:val="Normal1"/>
              <w:spacing w:line="240" w:lineRule="auto"/>
              <w:jc w:val="center"/>
              <w:rPr>
                <w:sz w:val="20"/>
                <w:szCs w:val="20"/>
              </w:rPr>
            </w:pPr>
          </w:p>
          <w:p w14:paraId="74C5BE9F" w14:textId="77777777" w:rsidR="003D7569" w:rsidRDefault="003D7569" w:rsidP="00CD7AAA">
            <w:pPr>
              <w:pStyle w:val="Normal1"/>
              <w:spacing w:line="240" w:lineRule="auto"/>
              <w:jc w:val="center"/>
              <w:rPr>
                <w:sz w:val="20"/>
                <w:szCs w:val="20"/>
              </w:rPr>
            </w:pPr>
          </w:p>
          <w:p w14:paraId="612ED2EB" w14:textId="77777777" w:rsidR="003D7569" w:rsidRPr="005F596B" w:rsidRDefault="003D7569" w:rsidP="00CD7AAA">
            <w:pPr>
              <w:pStyle w:val="Normal1"/>
              <w:spacing w:line="240" w:lineRule="auto"/>
              <w:jc w:val="center"/>
              <w:rPr>
                <w:sz w:val="20"/>
                <w:szCs w:val="20"/>
              </w:rPr>
            </w:pPr>
            <w:r>
              <w:rPr>
                <w:sz w:val="20"/>
                <w:szCs w:val="20"/>
              </w:rPr>
              <w:t>Servicio</w:t>
            </w:r>
          </w:p>
        </w:tc>
      </w:tr>
      <w:bookmarkEnd w:id="2"/>
    </w:tbl>
    <w:p w14:paraId="7FA0B636" w14:textId="77777777" w:rsidR="00E64C65" w:rsidRDefault="00E64C65" w:rsidP="003D7569">
      <w:pPr>
        <w:ind w:left="1276"/>
        <w:jc w:val="both"/>
        <w:rPr>
          <w:rFonts w:ascii="Arial" w:hAnsi="Arial" w:cs="Arial"/>
          <w:b/>
          <w:sz w:val="20"/>
          <w:szCs w:val="20"/>
        </w:rPr>
      </w:pPr>
    </w:p>
    <w:p w14:paraId="06D2EB2A" w14:textId="77777777" w:rsidR="00462BB5" w:rsidRDefault="00462BB5" w:rsidP="003D7569">
      <w:pPr>
        <w:ind w:left="1276"/>
        <w:jc w:val="both"/>
        <w:rPr>
          <w:rFonts w:ascii="Arial" w:hAnsi="Arial" w:cs="Arial"/>
          <w:b/>
          <w:sz w:val="20"/>
          <w:szCs w:val="20"/>
        </w:rPr>
      </w:pPr>
    </w:p>
    <w:p w14:paraId="49366C41" w14:textId="61046DDA" w:rsidR="003D7569" w:rsidRPr="005F596B" w:rsidRDefault="0042011C" w:rsidP="00EC20AC">
      <w:pPr>
        <w:ind w:left="709"/>
        <w:jc w:val="both"/>
        <w:rPr>
          <w:rFonts w:ascii="Arial" w:hAnsi="Arial" w:cs="Arial"/>
          <w:b/>
          <w:sz w:val="20"/>
          <w:szCs w:val="20"/>
        </w:rPr>
      </w:pPr>
      <w:r>
        <w:rPr>
          <w:rFonts w:ascii="Arial" w:hAnsi="Arial" w:cs="Arial"/>
          <w:b/>
          <w:sz w:val="20"/>
          <w:szCs w:val="20"/>
        </w:rPr>
        <w:t>9</w:t>
      </w:r>
      <w:r w:rsidR="003D7569" w:rsidRPr="005F596B">
        <w:rPr>
          <w:rFonts w:ascii="Arial" w:hAnsi="Arial" w:cs="Arial"/>
          <w:b/>
          <w:sz w:val="20"/>
          <w:szCs w:val="20"/>
        </w:rPr>
        <w:t>. Criterios de Evaluación.</w:t>
      </w:r>
    </w:p>
    <w:tbl>
      <w:tblPr>
        <w:tblW w:w="0" w:type="auto"/>
        <w:tblLook w:val="0000" w:firstRow="0" w:lastRow="0" w:firstColumn="0" w:lastColumn="0" w:noHBand="0" w:noVBand="0"/>
      </w:tblPr>
      <w:tblGrid>
        <w:gridCol w:w="563"/>
        <w:gridCol w:w="7628"/>
        <w:gridCol w:w="1263"/>
      </w:tblGrid>
      <w:tr w:rsidR="00B35911" w:rsidRPr="005F596B" w14:paraId="3FB935B4" w14:textId="77777777" w:rsidTr="00AB732E">
        <w:trPr>
          <w:trHeight w:val="501"/>
        </w:trPr>
        <w:tc>
          <w:tcPr>
            <w:tcW w:w="0" w:type="auto"/>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tcPr>
          <w:p w14:paraId="65FD5DDA" w14:textId="77777777" w:rsidR="00B35911" w:rsidRPr="005F596B" w:rsidRDefault="00B35911" w:rsidP="00AB732E">
            <w:pPr>
              <w:pStyle w:val="Normal1"/>
              <w:spacing w:before="240" w:line="240" w:lineRule="auto"/>
              <w:jc w:val="both"/>
              <w:rPr>
                <w:sz w:val="20"/>
                <w:szCs w:val="20"/>
              </w:rPr>
            </w:pPr>
            <w:r w:rsidRPr="005F596B">
              <w:rPr>
                <w:b/>
                <w:sz w:val="20"/>
                <w:szCs w:val="20"/>
              </w:rPr>
              <w:t>No.</w:t>
            </w:r>
          </w:p>
        </w:tc>
        <w:tc>
          <w:tcPr>
            <w:tcW w:w="0" w:type="auto"/>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tcPr>
          <w:p w14:paraId="440664D0" w14:textId="77777777" w:rsidR="00B35911" w:rsidRPr="005F596B" w:rsidRDefault="00B35911" w:rsidP="00AB732E">
            <w:pPr>
              <w:pStyle w:val="Normal1"/>
              <w:spacing w:before="240" w:line="240" w:lineRule="auto"/>
              <w:jc w:val="both"/>
              <w:rPr>
                <w:sz w:val="20"/>
                <w:szCs w:val="20"/>
              </w:rPr>
            </w:pPr>
            <w:r w:rsidRPr="005F596B">
              <w:rPr>
                <w:b/>
                <w:sz w:val="20"/>
                <w:szCs w:val="20"/>
              </w:rPr>
              <w:t>Criterio de evaluación                                      </w:t>
            </w:r>
          </w:p>
        </w:tc>
        <w:tc>
          <w:tcPr>
            <w:tcW w:w="0" w:type="auto"/>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tcPr>
          <w:p w14:paraId="445659A0" w14:textId="77777777" w:rsidR="00B35911" w:rsidRPr="005F596B" w:rsidRDefault="00B35911" w:rsidP="00AB732E">
            <w:pPr>
              <w:pStyle w:val="Normal1"/>
              <w:spacing w:before="240" w:line="240" w:lineRule="auto"/>
              <w:jc w:val="both"/>
              <w:rPr>
                <w:sz w:val="20"/>
                <w:szCs w:val="20"/>
              </w:rPr>
            </w:pPr>
            <w:r w:rsidRPr="005F596B">
              <w:rPr>
                <w:b/>
                <w:sz w:val="20"/>
                <w:szCs w:val="20"/>
              </w:rPr>
              <w:t>Porcentaje</w:t>
            </w:r>
          </w:p>
        </w:tc>
      </w:tr>
      <w:tr w:rsidR="00B35911" w:rsidRPr="005F596B" w14:paraId="4F292614" w14:textId="77777777" w:rsidTr="00AB732E">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F4E076B" w14:textId="77777777" w:rsidR="00B35911" w:rsidRPr="005F596B" w:rsidRDefault="00B35911" w:rsidP="00AB732E">
            <w:pPr>
              <w:pStyle w:val="Normal1"/>
              <w:spacing w:before="240" w:line="240" w:lineRule="auto"/>
              <w:jc w:val="both"/>
              <w:rPr>
                <w:sz w:val="20"/>
                <w:szCs w:val="20"/>
              </w:rPr>
            </w:pPr>
            <w:r>
              <w:rPr>
                <w:b/>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F7F6339" w14:textId="77777777" w:rsidR="00B35911" w:rsidRPr="001B4E75" w:rsidRDefault="00B35911" w:rsidP="00AB732E">
            <w:pPr>
              <w:pStyle w:val="Normal1"/>
              <w:spacing w:before="240" w:line="240" w:lineRule="auto"/>
              <w:jc w:val="both"/>
              <w:rPr>
                <w:sz w:val="20"/>
                <w:szCs w:val="20"/>
              </w:rPr>
            </w:pPr>
            <w:r w:rsidRPr="001B4E75">
              <w:rPr>
                <w:sz w:val="20"/>
                <w:szCs w:val="20"/>
              </w:rPr>
              <w:t>Oferta económica (Se evaluará con mayor porcentaje el precio más bajo ofertado)</w:t>
            </w:r>
            <w:r>
              <w:rPr>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50E42E5" w14:textId="77777777" w:rsidR="00B35911" w:rsidRPr="005F596B" w:rsidRDefault="00B35911" w:rsidP="00AB732E">
            <w:pPr>
              <w:pStyle w:val="Normal1"/>
              <w:spacing w:before="240" w:line="240" w:lineRule="auto"/>
              <w:jc w:val="both"/>
              <w:rPr>
                <w:sz w:val="20"/>
                <w:szCs w:val="20"/>
              </w:rPr>
            </w:pPr>
            <w:r>
              <w:rPr>
                <w:b/>
                <w:sz w:val="20"/>
                <w:szCs w:val="20"/>
              </w:rPr>
              <w:t>50%</w:t>
            </w:r>
          </w:p>
        </w:tc>
      </w:tr>
      <w:tr w:rsidR="00B35911" w:rsidRPr="005F596B" w14:paraId="6473F187" w14:textId="77777777" w:rsidTr="00AB732E">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8A6B3C4" w14:textId="77777777" w:rsidR="00B35911" w:rsidRDefault="00B35911" w:rsidP="00AB732E">
            <w:pPr>
              <w:pStyle w:val="Normal1"/>
              <w:spacing w:before="240" w:line="240" w:lineRule="auto"/>
              <w:jc w:val="both"/>
              <w:rPr>
                <w:b/>
                <w:sz w:val="20"/>
                <w:szCs w:val="20"/>
              </w:rPr>
            </w:pPr>
          </w:p>
          <w:p w14:paraId="2E4B52A0" w14:textId="77777777" w:rsidR="00B35911" w:rsidRDefault="00B35911" w:rsidP="00AB732E">
            <w:pPr>
              <w:pStyle w:val="Normal1"/>
              <w:spacing w:before="240" w:line="240" w:lineRule="auto"/>
              <w:jc w:val="both"/>
              <w:rPr>
                <w:b/>
                <w:sz w:val="20"/>
                <w:szCs w:val="20"/>
              </w:rPr>
            </w:pPr>
            <w:r>
              <w:rPr>
                <w:b/>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AAD97AC" w14:textId="77777777" w:rsidR="00B35911" w:rsidRDefault="00B35911" w:rsidP="00AB732E">
            <w:pPr>
              <w:spacing w:after="0" w:line="240" w:lineRule="auto"/>
              <w:jc w:val="both"/>
              <w:rPr>
                <w:rFonts w:ascii="Arial" w:hAnsi="Arial" w:cs="Arial"/>
                <w:sz w:val="20"/>
                <w:szCs w:val="20"/>
              </w:rPr>
            </w:pPr>
            <w:r>
              <w:rPr>
                <w:rFonts w:ascii="Arial" w:hAnsi="Arial" w:cs="Arial"/>
                <w:sz w:val="20"/>
                <w:szCs w:val="20"/>
              </w:rPr>
              <w:t>Calidad</w:t>
            </w:r>
          </w:p>
          <w:p w14:paraId="10A06945" w14:textId="77777777" w:rsidR="00B35911" w:rsidRDefault="00B35911" w:rsidP="00AB732E">
            <w:pPr>
              <w:spacing w:after="0" w:line="240" w:lineRule="auto"/>
              <w:jc w:val="both"/>
              <w:rPr>
                <w:rFonts w:ascii="Arial" w:hAnsi="Arial" w:cs="Arial"/>
                <w:sz w:val="20"/>
                <w:szCs w:val="20"/>
              </w:rPr>
            </w:pPr>
            <w:r w:rsidRPr="00B548C6">
              <w:rPr>
                <w:rFonts w:ascii="Arial" w:hAnsi="Arial" w:cs="Arial"/>
                <w:sz w:val="20"/>
                <w:szCs w:val="20"/>
              </w:rPr>
              <w:t>Presentar un</w:t>
            </w:r>
            <w:r>
              <w:rPr>
                <w:rFonts w:ascii="Arial" w:hAnsi="Arial" w:cs="Arial"/>
                <w:sz w:val="20"/>
                <w:szCs w:val="20"/>
              </w:rPr>
              <w:t xml:space="preserve">a propuesta </w:t>
            </w:r>
            <w:r>
              <w:rPr>
                <w:rFonts w:ascii="Arial" w:hAnsi="Arial" w:cs="Arial"/>
                <w:color w:val="000000"/>
                <w:sz w:val="20"/>
                <w:szCs w:val="16"/>
              </w:rPr>
              <w:t>de diseño de la intervención decorativa de la plaza, el cual será el objeto principal de la presente solicitud – 20%</w:t>
            </w:r>
            <w:r>
              <w:rPr>
                <w:rFonts w:ascii="Arial" w:hAnsi="Arial" w:cs="Arial"/>
                <w:sz w:val="20"/>
                <w:szCs w:val="20"/>
              </w:rPr>
              <w:t xml:space="preserve"> </w:t>
            </w:r>
          </w:p>
          <w:p w14:paraId="74F32FFD" w14:textId="77777777" w:rsidR="00B35911" w:rsidRDefault="00B35911" w:rsidP="00AB732E">
            <w:pPr>
              <w:spacing w:after="0" w:line="240" w:lineRule="auto"/>
              <w:jc w:val="both"/>
              <w:rPr>
                <w:rFonts w:ascii="Arial" w:hAnsi="Arial" w:cs="Arial"/>
                <w:sz w:val="20"/>
                <w:szCs w:val="20"/>
              </w:rPr>
            </w:pPr>
          </w:p>
          <w:p w14:paraId="3084F865" w14:textId="77777777" w:rsidR="00B35911" w:rsidRPr="00EA2785" w:rsidRDefault="00B35911" w:rsidP="00AB732E">
            <w:pPr>
              <w:spacing w:after="0" w:line="240" w:lineRule="auto"/>
              <w:jc w:val="both"/>
              <w:rPr>
                <w:rFonts w:ascii="Arial" w:hAnsi="Arial" w:cs="Arial"/>
                <w:sz w:val="20"/>
                <w:szCs w:val="20"/>
              </w:rPr>
            </w:pPr>
            <w:r w:rsidRPr="00EA2785">
              <w:rPr>
                <w:rFonts w:ascii="Arial" w:hAnsi="Arial" w:cs="Arial"/>
                <w:sz w:val="20"/>
                <w:szCs w:val="20"/>
              </w:rPr>
              <w:t>Presentar en render impreso a color y en USB la propuesta de diseño del proyecto de para mejor visualización y análisis de las mismas – 15%</w:t>
            </w:r>
          </w:p>
          <w:p w14:paraId="7839FB5A" w14:textId="77777777" w:rsidR="00B35911" w:rsidRPr="00EA2785" w:rsidRDefault="00B35911" w:rsidP="00AB732E">
            <w:pPr>
              <w:spacing w:after="0" w:line="240" w:lineRule="auto"/>
              <w:jc w:val="both"/>
              <w:rPr>
                <w:rFonts w:ascii="Arial" w:hAnsi="Arial" w:cs="Arial"/>
                <w:sz w:val="20"/>
                <w:szCs w:val="20"/>
              </w:rPr>
            </w:pPr>
          </w:p>
          <w:p w14:paraId="636CA288" w14:textId="77777777" w:rsidR="00B35911" w:rsidRPr="00B768F0" w:rsidRDefault="00B35911" w:rsidP="00AB732E">
            <w:pPr>
              <w:spacing w:after="0" w:line="240" w:lineRule="auto"/>
              <w:jc w:val="both"/>
              <w:rPr>
                <w:rFonts w:ascii="Arial" w:hAnsi="Arial" w:cs="Arial"/>
                <w:sz w:val="20"/>
                <w:szCs w:val="20"/>
              </w:rPr>
            </w:pPr>
            <w:r w:rsidRPr="00EA2785">
              <w:rPr>
                <w:rFonts w:ascii="Arial" w:hAnsi="Arial" w:cs="Arial"/>
                <w:sz w:val="20"/>
                <w:szCs w:val="20"/>
              </w:rPr>
              <w:t xml:space="preserve">Presentar mediante USB </w:t>
            </w:r>
            <w:r>
              <w:rPr>
                <w:rFonts w:ascii="Arial" w:hAnsi="Arial" w:cs="Arial"/>
                <w:sz w:val="20"/>
                <w:szCs w:val="20"/>
              </w:rPr>
              <w:t xml:space="preserve">por lo menos un </w:t>
            </w:r>
            <w:r w:rsidRPr="00EA2785">
              <w:rPr>
                <w:rFonts w:ascii="Arial" w:hAnsi="Arial" w:cs="Arial"/>
                <w:sz w:val="20"/>
                <w:szCs w:val="20"/>
              </w:rPr>
              <w:t>video y fotografía</w:t>
            </w:r>
            <w:r>
              <w:rPr>
                <w:rFonts w:ascii="Arial" w:hAnsi="Arial" w:cs="Arial"/>
                <w:sz w:val="20"/>
                <w:szCs w:val="20"/>
              </w:rPr>
              <w:t>s para una mejor evaluación del tipo de proyectos previos realizados en</w:t>
            </w:r>
            <w:r w:rsidRPr="00EA2785">
              <w:rPr>
                <w:rFonts w:ascii="Arial" w:hAnsi="Arial" w:cs="Arial"/>
                <w:sz w:val="20"/>
                <w:szCs w:val="20"/>
              </w:rPr>
              <w:t xml:space="preserve"> instalaciones permanentes en espacios públicos de la ciudad. – 15%</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9A4188A" w14:textId="77777777" w:rsidR="00B35911" w:rsidRDefault="00B35911" w:rsidP="00AB732E">
            <w:pPr>
              <w:pStyle w:val="Normal1"/>
              <w:spacing w:before="240" w:line="240" w:lineRule="auto"/>
              <w:jc w:val="both"/>
              <w:rPr>
                <w:b/>
                <w:sz w:val="20"/>
                <w:szCs w:val="20"/>
              </w:rPr>
            </w:pPr>
          </w:p>
          <w:p w14:paraId="074E5DDF" w14:textId="77777777" w:rsidR="00B35911" w:rsidRDefault="00B35911" w:rsidP="00AB732E">
            <w:pPr>
              <w:pStyle w:val="Normal1"/>
              <w:spacing w:before="240" w:line="240" w:lineRule="auto"/>
              <w:jc w:val="both"/>
              <w:rPr>
                <w:b/>
                <w:sz w:val="20"/>
                <w:szCs w:val="20"/>
              </w:rPr>
            </w:pPr>
            <w:r>
              <w:rPr>
                <w:b/>
                <w:sz w:val="20"/>
                <w:szCs w:val="20"/>
              </w:rPr>
              <w:t>50%</w:t>
            </w:r>
          </w:p>
        </w:tc>
      </w:tr>
      <w:tr w:rsidR="00B35911" w:rsidRPr="005F596B" w14:paraId="3B436436" w14:textId="77777777" w:rsidTr="00AB732E">
        <w:trPr>
          <w:trHeight w:val="501"/>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tcPr>
          <w:p w14:paraId="4F05A6C0" w14:textId="77777777" w:rsidR="00B35911" w:rsidRPr="005F596B" w:rsidRDefault="00B35911" w:rsidP="00AB732E">
            <w:pPr>
              <w:pStyle w:val="Normal1"/>
              <w:spacing w:before="240" w:line="240" w:lineRule="auto"/>
              <w:jc w:val="both"/>
              <w:rPr>
                <w:b/>
                <w:sz w:val="20"/>
                <w:szCs w:val="20"/>
              </w:rPr>
            </w:pPr>
            <w:r w:rsidRPr="005F596B">
              <w:rPr>
                <w:b/>
                <w:sz w:val="20"/>
                <w:szCs w:val="20"/>
              </w:rPr>
              <w:t>Total de la evaluación</w:t>
            </w:r>
          </w:p>
        </w:tc>
        <w:tc>
          <w:tcPr>
            <w:tcW w:w="0" w:type="auto"/>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tcPr>
          <w:p w14:paraId="26DB045E" w14:textId="77777777" w:rsidR="00B35911" w:rsidRPr="005F596B" w:rsidRDefault="00B35911" w:rsidP="00AB732E">
            <w:pPr>
              <w:pStyle w:val="Normal1"/>
              <w:spacing w:before="240" w:line="240" w:lineRule="auto"/>
              <w:jc w:val="both"/>
              <w:rPr>
                <w:sz w:val="20"/>
                <w:szCs w:val="20"/>
              </w:rPr>
            </w:pPr>
            <w:r w:rsidRPr="005F596B">
              <w:rPr>
                <w:b/>
                <w:sz w:val="20"/>
                <w:szCs w:val="20"/>
              </w:rPr>
              <w:t>100%</w:t>
            </w:r>
          </w:p>
        </w:tc>
      </w:tr>
    </w:tbl>
    <w:p w14:paraId="3BDE5477" w14:textId="77777777" w:rsidR="003D7569" w:rsidRPr="005F596B" w:rsidRDefault="003D7569" w:rsidP="003D7569">
      <w:pPr>
        <w:pStyle w:val="Sinespaciado"/>
        <w:rPr>
          <w:sz w:val="20"/>
          <w:szCs w:val="20"/>
        </w:rPr>
      </w:pPr>
    </w:p>
    <w:p w14:paraId="5B5B292D" w14:textId="449B992A" w:rsidR="003D7569" w:rsidRDefault="003D7569" w:rsidP="003D7569">
      <w:pPr>
        <w:pStyle w:val="Normal1"/>
        <w:spacing w:line="240" w:lineRule="auto"/>
        <w:ind w:firstLine="708"/>
        <w:rPr>
          <w:sz w:val="20"/>
          <w:szCs w:val="20"/>
        </w:rPr>
      </w:pPr>
    </w:p>
    <w:p w14:paraId="204FA81E" w14:textId="2AF141CB" w:rsidR="009D4F31" w:rsidRDefault="009D4F31" w:rsidP="003D7569">
      <w:pPr>
        <w:pStyle w:val="Normal1"/>
        <w:spacing w:line="240" w:lineRule="auto"/>
        <w:ind w:firstLine="708"/>
        <w:rPr>
          <w:sz w:val="20"/>
          <w:szCs w:val="20"/>
        </w:rPr>
      </w:pPr>
    </w:p>
    <w:p w14:paraId="0475D9BF" w14:textId="22678362" w:rsidR="00EA2785" w:rsidRDefault="00EA2785">
      <w:pPr>
        <w:rPr>
          <w:rFonts w:ascii="Arial" w:eastAsia="Arial" w:hAnsi="Arial" w:cs="Arial"/>
          <w:sz w:val="20"/>
          <w:szCs w:val="20"/>
          <w:lang w:eastAsia="es-MX"/>
        </w:rPr>
      </w:pPr>
      <w:r>
        <w:rPr>
          <w:sz w:val="20"/>
          <w:szCs w:val="20"/>
        </w:rPr>
        <w:br w:type="page"/>
      </w:r>
    </w:p>
    <w:p w14:paraId="7828180C" w14:textId="77777777" w:rsidR="009D4F31" w:rsidRDefault="009D4F31" w:rsidP="003D7569">
      <w:pPr>
        <w:pStyle w:val="Normal1"/>
        <w:spacing w:line="240" w:lineRule="auto"/>
        <w:ind w:firstLine="708"/>
        <w:rPr>
          <w:sz w:val="20"/>
          <w:szCs w:val="20"/>
        </w:rPr>
      </w:pPr>
    </w:p>
    <w:p w14:paraId="0621638E" w14:textId="49F4E09A" w:rsidR="009D4F31" w:rsidRDefault="009D4F31" w:rsidP="003D7569">
      <w:pPr>
        <w:pStyle w:val="Normal1"/>
        <w:spacing w:line="240" w:lineRule="auto"/>
        <w:ind w:firstLine="708"/>
        <w:rPr>
          <w:sz w:val="20"/>
          <w:szCs w:val="20"/>
        </w:rPr>
      </w:pPr>
    </w:p>
    <w:p w14:paraId="52595F9E" w14:textId="77777777" w:rsidR="009D4F31" w:rsidRPr="005F596B" w:rsidRDefault="009D4F31" w:rsidP="003D7569">
      <w:pPr>
        <w:pStyle w:val="Normal1"/>
        <w:spacing w:line="240" w:lineRule="auto"/>
        <w:ind w:firstLine="708"/>
        <w:rPr>
          <w:sz w:val="20"/>
          <w:szCs w:val="20"/>
        </w:rPr>
      </w:pPr>
    </w:p>
    <w:p w14:paraId="53479C48" w14:textId="77777777" w:rsidR="003D7569" w:rsidRDefault="003D7569" w:rsidP="003D7569">
      <w:pPr>
        <w:pStyle w:val="Normal1"/>
        <w:spacing w:line="240" w:lineRule="auto"/>
        <w:ind w:firstLine="708"/>
        <w:rPr>
          <w:sz w:val="20"/>
          <w:szCs w:val="20"/>
        </w:rPr>
      </w:pPr>
    </w:p>
    <w:p w14:paraId="5DCCF504" w14:textId="77777777" w:rsidR="003D7569" w:rsidRPr="001B4E75" w:rsidRDefault="003D7569" w:rsidP="003D7569">
      <w:pPr>
        <w:pStyle w:val="Sinespaciado"/>
        <w:jc w:val="center"/>
        <w:rPr>
          <w:rFonts w:ascii="Arial" w:hAnsi="Arial" w:cs="Arial"/>
          <w:b/>
        </w:rPr>
      </w:pPr>
      <w:r w:rsidRPr="001B4E75">
        <w:rPr>
          <w:rFonts w:ascii="Arial" w:hAnsi="Arial" w:cs="Arial"/>
          <w:b/>
        </w:rPr>
        <w:t>Atentamente</w:t>
      </w:r>
    </w:p>
    <w:p w14:paraId="1AE0909E" w14:textId="1C499184" w:rsidR="003D7569" w:rsidRPr="001B4E75" w:rsidRDefault="006F029E" w:rsidP="003D7569">
      <w:pPr>
        <w:pStyle w:val="Sinespaciado"/>
        <w:jc w:val="center"/>
        <w:rPr>
          <w:rFonts w:ascii="Arial" w:eastAsia="Arial" w:hAnsi="Arial" w:cs="Arial"/>
          <w:b/>
          <w:highlight w:val="cyan"/>
        </w:rPr>
      </w:pPr>
      <w:r>
        <w:rPr>
          <w:rFonts w:ascii="Arial" w:hAnsi="Arial" w:cs="Arial"/>
          <w:b/>
        </w:rPr>
        <w:t xml:space="preserve">Guadalajara, Jalisco, a </w:t>
      </w:r>
      <w:r w:rsidR="00343E8A">
        <w:rPr>
          <w:rFonts w:ascii="Arial" w:hAnsi="Arial" w:cs="Arial"/>
          <w:b/>
        </w:rPr>
        <w:t>1</w:t>
      </w:r>
      <w:r w:rsidR="003D7569" w:rsidRPr="00EC4D6A">
        <w:rPr>
          <w:rFonts w:ascii="Arial" w:hAnsi="Arial" w:cs="Arial"/>
          <w:b/>
        </w:rPr>
        <w:t xml:space="preserve"> de </w:t>
      </w:r>
      <w:r w:rsidRPr="00EC4D6A">
        <w:rPr>
          <w:rFonts w:ascii="Arial" w:hAnsi="Arial" w:cs="Arial"/>
          <w:b/>
        </w:rPr>
        <w:t>ju</w:t>
      </w:r>
      <w:r w:rsidR="00343E8A">
        <w:rPr>
          <w:rFonts w:ascii="Arial" w:hAnsi="Arial" w:cs="Arial"/>
          <w:b/>
        </w:rPr>
        <w:t>l</w:t>
      </w:r>
      <w:r w:rsidRPr="00EC4D6A">
        <w:rPr>
          <w:rFonts w:ascii="Arial" w:hAnsi="Arial" w:cs="Arial"/>
          <w:b/>
        </w:rPr>
        <w:t>i</w:t>
      </w:r>
      <w:r w:rsidR="003D7569" w:rsidRPr="00EC4D6A">
        <w:rPr>
          <w:rFonts w:ascii="Arial" w:hAnsi="Arial" w:cs="Arial"/>
          <w:b/>
        </w:rPr>
        <w:t>o</w:t>
      </w:r>
      <w:r w:rsidR="003D7569" w:rsidRPr="001B4E75">
        <w:rPr>
          <w:rFonts w:ascii="Arial" w:hAnsi="Arial" w:cs="Arial"/>
          <w:b/>
        </w:rPr>
        <w:t xml:space="preserve"> del 2021</w:t>
      </w:r>
    </w:p>
    <w:p w14:paraId="3418C209" w14:textId="77777777" w:rsidR="003D7569" w:rsidRPr="001B4E75" w:rsidRDefault="003D7569" w:rsidP="003D7569">
      <w:pPr>
        <w:spacing w:after="0" w:line="240" w:lineRule="auto"/>
        <w:jc w:val="both"/>
        <w:rPr>
          <w:rFonts w:ascii="Arial" w:eastAsia="Arial" w:hAnsi="Arial" w:cs="Arial"/>
          <w:b/>
          <w:highlight w:val="cyan"/>
        </w:rPr>
      </w:pPr>
    </w:p>
    <w:p w14:paraId="34D8956F" w14:textId="77777777" w:rsidR="003D7569" w:rsidRPr="001B4E75" w:rsidRDefault="003D7569" w:rsidP="003D7569">
      <w:pPr>
        <w:spacing w:after="0" w:line="240" w:lineRule="auto"/>
        <w:jc w:val="both"/>
        <w:rPr>
          <w:rFonts w:ascii="Arial" w:eastAsia="Arial" w:hAnsi="Arial" w:cs="Arial"/>
          <w:b/>
          <w:highlight w:val="cyan"/>
        </w:rPr>
      </w:pPr>
      <w:bookmarkStart w:id="3" w:name="_GoBack"/>
      <w:bookmarkEnd w:id="3"/>
    </w:p>
    <w:p w14:paraId="73E985B5" w14:textId="77777777" w:rsidR="003D7569" w:rsidRDefault="003D7569" w:rsidP="003D7569">
      <w:pPr>
        <w:spacing w:after="0" w:line="240" w:lineRule="auto"/>
        <w:jc w:val="both"/>
        <w:rPr>
          <w:rFonts w:ascii="Arial" w:eastAsia="Arial" w:hAnsi="Arial" w:cs="Arial"/>
          <w:b/>
          <w:highlight w:val="cyan"/>
        </w:rPr>
      </w:pPr>
    </w:p>
    <w:p w14:paraId="7D912D7E" w14:textId="77777777" w:rsidR="00BC47E1" w:rsidRPr="001B4E75" w:rsidRDefault="00BC47E1" w:rsidP="003D7569">
      <w:pPr>
        <w:spacing w:after="0" w:line="240" w:lineRule="auto"/>
        <w:jc w:val="both"/>
        <w:rPr>
          <w:rFonts w:ascii="Arial" w:eastAsia="Arial" w:hAnsi="Arial" w:cs="Arial"/>
          <w:b/>
          <w:highlight w:val="cyan"/>
        </w:rPr>
      </w:pPr>
    </w:p>
    <w:p w14:paraId="60BB6E68" w14:textId="77777777" w:rsidR="003D7569" w:rsidRDefault="003D7569" w:rsidP="003D7569">
      <w:pPr>
        <w:spacing w:after="0" w:line="240" w:lineRule="auto"/>
        <w:jc w:val="both"/>
        <w:rPr>
          <w:rFonts w:ascii="Arial" w:eastAsia="Arial" w:hAnsi="Arial" w:cs="Arial"/>
          <w:b/>
          <w:highlight w:val="cyan"/>
        </w:rPr>
      </w:pPr>
    </w:p>
    <w:p w14:paraId="6BFAA61F" w14:textId="77777777" w:rsidR="00BC47E1" w:rsidRPr="001B4E75" w:rsidRDefault="00BC47E1" w:rsidP="00BC47E1">
      <w:pPr>
        <w:spacing w:after="0" w:line="240" w:lineRule="auto"/>
        <w:jc w:val="both"/>
        <w:rPr>
          <w:rFonts w:ascii="Arial" w:eastAsia="Arial" w:hAnsi="Arial" w:cs="Arial"/>
          <w:b/>
          <w:highlight w:val="cyan"/>
        </w:rPr>
      </w:pPr>
    </w:p>
    <w:p w14:paraId="09C3D5DF" w14:textId="77777777" w:rsidR="00BC47E1" w:rsidRPr="001B4E75" w:rsidRDefault="00BC47E1" w:rsidP="00BC47E1">
      <w:pPr>
        <w:spacing w:after="0" w:line="240" w:lineRule="auto"/>
        <w:jc w:val="both"/>
        <w:rPr>
          <w:rFonts w:ascii="Arial" w:eastAsia="Arial" w:hAnsi="Arial" w:cs="Arial"/>
          <w:b/>
          <w:highlight w:val="cyan"/>
        </w:rPr>
      </w:pPr>
    </w:p>
    <w:p w14:paraId="1074A9EC" w14:textId="77777777" w:rsidR="00D57F24" w:rsidRDefault="00BC47E1" w:rsidP="00D57F24">
      <w:pPr>
        <w:spacing w:after="0" w:line="240" w:lineRule="auto"/>
        <w:ind w:left="-142"/>
        <w:rPr>
          <w:rFonts w:ascii="Arial" w:hAnsi="Arial" w:cs="Arial"/>
          <w:b/>
        </w:rPr>
      </w:pPr>
      <w:r w:rsidRPr="001B4E75">
        <w:rPr>
          <w:rFonts w:ascii="Arial" w:hAnsi="Arial" w:cs="Arial"/>
          <w:b/>
        </w:rPr>
        <w:t>Ing. Juan Manuel Munguía Méndez</w:t>
      </w:r>
      <w:r w:rsidRPr="001B4E75">
        <w:rPr>
          <w:rFonts w:ascii="Arial" w:hAnsi="Arial" w:cs="Arial"/>
          <w:b/>
        </w:rPr>
        <w:tab/>
      </w:r>
      <w:r w:rsidRPr="001B4E75">
        <w:rPr>
          <w:rFonts w:ascii="Arial" w:hAnsi="Arial" w:cs="Arial"/>
          <w:b/>
        </w:rPr>
        <w:tab/>
        <w:t xml:space="preserve">  </w:t>
      </w:r>
      <w:r w:rsidRPr="001B4E75">
        <w:rPr>
          <w:rFonts w:ascii="Arial" w:eastAsia="Arial" w:hAnsi="Arial" w:cs="Arial"/>
          <w:b/>
        </w:rPr>
        <w:t>Lic. Lorena Angélica Velázquez Guerrero</w:t>
      </w:r>
      <w:r w:rsidRPr="001B4E75">
        <w:rPr>
          <w:rFonts w:ascii="Arial" w:hAnsi="Arial" w:cs="Arial"/>
          <w:b/>
        </w:rPr>
        <w:t xml:space="preserve">  Coordinador General de Desarrollo</w:t>
      </w:r>
      <w:r w:rsidRPr="001B4E75">
        <w:rPr>
          <w:rFonts w:ascii="Arial" w:hAnsi="Arial" w:cs="Arial"/>
          <w:b/>
        </w:rPr>
        <w:tab/>
      </w:r>
      <w:r w:rsidRPr="001B4E75">
        <w:rPr>
          <w:rFonts w:ascii="Arial" w:hAnsi="Arial" w:cs="Arial"/>
          <w:b/>
        </w:rPr>
        <w:tab/>
        <w:t xml:space="preserve">      </w:t>
      </w:r>
      <w:r w:rsidR="00D57F24">
        <w:rPr>
          <w:rFonts w:ascii="Arial" w:hAnsi="Arial" w:cs="Arial"/>
          <w:b/>
        </w:rPr>
        <w:tab/>
      </w:r>
      <w:r w:rsidRPr="001B4E75">
        <w:rPr>
          <w:rFonts w:ascii="Arial" w:eastAsia="Arial" w:hAnsi="Arial" w:cs="Arial"/>
          <w:b/>
        </w:rPr>
        <w:t xml:space="preserve">Directora de Turismo </w:t>
      </w:r>
    </w:p>
    <w:p w14:paraId="11877D27" w14:textId="66A7813A" w:rsidR="003D7569" w:rsidRPr="00D57F24" w:rsidRDefault="00D57F24" w:rsidP="00D57F24">
      <w:pPr>
        <w:spacing w:after="0" w:line="240" w:lineRule="auto"/>
        <w:ind w:left="-142"/>
        <w:rPr>
          <w:rFonts w:ascii="Arial" w:hAnsi="Arial" w:cs="Arial"/>
          <w:b/>
        </w:rPr>
      </w:pPr>
      <w:r w:rsidRPr="00D57F24">
        <w:rPr>
          <w:rFonts w:ascii="Arial" w:eastAsia="Arial" w:hAnsi="Arial" w:cs="Arial"/>
          <w:b/>
        </w:rPr>
        <w:t>Económico y Combate</w:t>
      </w:r>
      <w:r>
        <w:rPr>
          <w:rFonts w:ascii="Arial" w:eastAsia="Arial" w:hAnsi="Arial" w:cs="Arial"/>
          <w:b/>
        </w:rPr>
        <w:t xml:space="preserve"> a la Desigualdad</w:t>
      </w:r>
    </w:p>
    <w:sectPr w:rsidR="003D7569" w:rsidRPr="00D57F24" w:rsidSect="00D57F24">
      <w:pgSz w:w="12240" w:h="15840" w:code="1"/>
      <w:pgMar w:top="851" w:right="1325" w:bottom="1134" w:left="1701" w:header="703"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76D"/>
    <w:multiLevelType w:val="hybridMultilevel"/>
    <w:tmpl w:val="7716F336"/>
    <w:lvl w:ilvl="0" w:tplc="831C6CC0">
      <w:start w:val="1"/>
      <w:numFmt w:val="lowerLetter"/>
      <w:lvlText w:val="%1."/>
      <w:lvlJc w:val="left"/>
      <w:pPr>
        <w:ind w:left="3195" w:hanging="360"/>
      </w:pPr>
      <w:rPr>
        <w:rFonts w:hint="default"/>
        <w:b/>
      </w:rPr>
    </w:lvl>
    <w:lvl w:ilvl="1" w:tplc="080A0019">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1">
    <w:nsid w:val="18B222E3"/>
    <w:multiLevelType w:val="hybridMultilevel"/>
    <w:tmpl w:val="39804316"/>
    <w:lvl w:ilvl="0" w:tplc="080A0013">
      <w:start w:val="1"/>
      <w:numFmt w:val="upperRoman"/>
      <w:lvlText w:val="%1."/>
      <w:lvlJc w:val="right"/>
      <w:pPr>
        <w:ind w:left="2487" w:hanging="360"/>
      </w:p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
    <w:nsid w:val="22C93691"/>
    <w:multiLevelType w:val="hybridMultilevel"/>
    <w:tmpl w:val="233862BE"/>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
    <w:nsid w:val="29420973"/>
    <w:multiLevelType w:val="hybridMultilevel"/>
    <w:tmpl w:val="D31EA0DE"/>
    <w:lvl w:ilvl="0" w:tplc="1DAA7F36">
      <w:start w:val="1"/>
      <w:numFmt w:val="decimal"/>
      <w:lvlText w:val="%1."/>
      <w:lvlJc w:val="left"/>
      <w:pPr>
        <w:ind w:left="720" w:hanging="360"/>
      </w:pPr>
      <w:rPr>
        <w:rFonts w:hint="default"/>
        <w:b/>
      </w:rPr>
    </w:lvl>
    <w:lvl w:ilvl="1" w:tplc="48E8785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070FE3"/>
    <w:multiLevelType w:val="hybridMultilevel"/>
    <w:tmpl w:val="4DB8F534"/>
    <w:lvl w:ilvl="0" w:tplc="080A0015">
      <w:start w:val="1"/>
      <w:numFmt w:val="upperLetter"/>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5">
    <w:nsid w:val="31DD33C6"/>
    <w:multiLevelType w:val="hybridMultilevel"/>
    <w:tmpl w:val="E4DA40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5E14CE"/>
    <w:multiLevelType w:val="hybridMultilevel"/>
    <w:tmpl w:val="C464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477FE5"/>
    <w:multiLevelType w:val="hybridMultilevel"/>
    <w:tmpl w:val="233862BE"/>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47555DA7"/>
    <w:multiLevelType w:val="hybridMultilevel"/>
    <w:tmpl w:val="9AEAAB12"/>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
    <w:nsid w:val="4C424B8D"/>
    <w:multiLevelType w:val="hybridMultilevel"/>
    <w:tmpl w:val="00AAC3CE"/>
    <w:lvl w:ilvl="0" w:tplc="080A0015">
      <w:start w:val="1"/>
      <w:numFmt w:val="upperLetter"/>
      <w:lvlText w:val="%1."/>
      <w:lvlJc w:val="left"/>
      <w:pPr>
        <w:ind w:left="2629" w:hanging="360"/>
      </w:pPr>
      <w:rPr>
        <w:b/>
      </w:rPr>
    </w:lvl>
    <w:lvl w:ilvl="1" w:tplc="080A0019" w:tentative="1">
      <w:start w:val="1"/>
      <w:numFmt w:val="lowerLetter"/>
      <w:lvlText w:val="%2."/>
      <w:lvlJc w:val="left"/>
      <w:pPr>
        <w:ind w:left="3349" w:hanging="360"/>
      </w:pPr>
    </w:lvl>
    <w:lvl w:ilvl="2" w:tplc="080A001B" w:tentative="1">
      <w:start w:val="1"/>
      <w:numFmt w:val="lowerRoman"/>
      <w:lvlText w:val="%3."/>
      <w:lvlJc w:val="right"/>
      <w:pPr>
        <w:ind w:left="4069" w:hanging="180"/>
      </w:pPr>
    </w:lvl>
    <w:lvl w:ilvl="3" w:tplc="080A000F" w:tentative="1">
      <w:start w:val="1"/>
      <w:numFmt w:val="decimal"/>
      <w:lvlText w:val="%4."/>
      <w:lvlJc w:val="left"/>
      <w:pPr>
        <w:ind w:left="4789" w:hanging="360"/>
      </w:pPr>
    </w:lvl>
    <w:lvl w:ilvl="4" w:tplc="080A0019" w:tentative="1">
      <w:start w:val="1"/>
      <w:numFmt w:val="lowerLetter"/>
      <w:lvlText w:val="%5."/>
      <w:lvlJc w:val="left"/>
      <w:pPr>
        <w:ind w:left="5509" w:hanging="360"/>
      </w:pPr>
    </w:lvl>
    <w:lvl w:ilvl="5" w:tplc="080A001B" w:tentative="1">
      <w:start w:val="1"/>
      <w:numFmt w:val="lowerRoman"/>
      <w:lvlText w:val="%6."/>
      <w:lvlJc w:val="right"/>
      <w:pPr>
        <w:ind w:left="6229" w:hanging="180"/>
      </w:pPr>
    </w:lvl>
    <w:lvl w:ilvl="6" w:tplc="080A000F" w:tentative="1">
      <w:start w:val="1"/>
      <w:numFmt w:val="decimal"/>
      <w:lvlText w:val="%7."/>
      <w:lvlJc w:val="left"/>
      <w:pPr>
        <w:ind w:left="6949" w:hanging="360"/>
      </w:pPr>
    </w:lvl>
    <w:lvl w:ilvl="7" w:tplc="080A0019" w:tentative="1">
      <w:start w:val="1"/>
      <w:numFmt w:val="lowerLetter"/>
      <w:lvlText w:val="%8."/>
      <w:lvlJc w:val="left"/>
      <w:pPr>
        <w:ind w:left="7669" w:hanging="360"/>
      </w:pPr>
    </w:lvl>
    <w:lvl w:ilvl="8" w:tplc="080A001B" w:tentative="1">
      <w:start w:val="1"/>
      <w:numFmt w:val="lowerRoman"/>
      <w:lvlText w:val="%9."/>
      <w:lvlJc w:val="right"/>
      <w:pPr>
        <w:ind w:left="8389" w:hanging="180"/>
      </w:pPr>
    </w:lvl>
  </w:abstractNum>
  <w:abstractNum w:abstractNumId="10">
    <w:nsid w:val="4D6C002F"/>
    <w:multiLevelType w:val="hybridMultilevel"/>
    <w:tmpl w:val="72EC3254"/>
    <w:lvl w:ilvl="0" w:tplc="12FA4B0C">
      <w:start w:val="1"/>
      <w:numFmt w:val="upperRoman"/>
      <w:lvlText w:val="%1."/>
      <w:lvlJc w:val="left"/>
      <w:pPr>
        <w:ind w:left="2849" w:hanging="360"/>
      </w:pPr>
      <w:rPr>
        <w:rFonts w:hint="default"/>
        <w:b/>
      </w:rPr>
    </w:lvl>
    <w:lvl w:ilvl="1" w:tplc="080A0019" w:tentative="1">
      <w:start w:val="1"/>
      <w:numFmt w:val="lowerLetter"/>
      <w:lvlText w:val="%2."/>
      <w:lvlJc w:val="left"/>
      <w:pPr>
        <w:ind w:left="3569" w:hanging="360"/>
      </w:pPr>
    </w:lvl>
    <w:lvl w:ilvl="2" w:tplc="080A001B" w:tentative="1">
      <w:start w:val="1"/>
      <w:numFmt w:val="lowerRoman"/>
      <w:lvlText w:val="%3."/>
      <w:lvlJc w:val="right"/>
      <w:pPr>
        <w:ind w:left="4289" w:hanging="180"/>
      </w:pPr>
    </w:lvl>
    <w:lvl w:ilvl="3" w:tplc="080A000F" w:tentative="1">
      <w:start w:val="1"/>
      <w:numFmt w:val="decimal"/>
      <w:lvlText w:val="%4."/>
      <w:lvlJc w:val="left"/>
      <w:pPr>
        <w:ind w:left="5009" w:hanging="360"/>
      </w:pPr>
    </w:lvl>
    <w:lvl w:ilvl="4" w:tplc="080A0019" w:tentative="1">
      <w:start w:val="1"/>
      <w:numFmt w:val="lowerLetter"/>
      <w:lvlText w:val="%5."/>
      <w:lvlJc w:val="left"/>
      <w:pPr>
        <w:ind w:left="5729" w:hanging="360"/>
      </w:pPr>
    </w:lvl>
    <w:lvl w:ilvl="5" w:tplc="080A001B" w:tentative="1">
      <w:start w:val="1"/>
      <w:numFmt w:val="lowerRoman"/>
      <w:lvlText w:val="%6."/>
      <w:lvlJc w:val="right"/>
      <w:pPr>
        <w:ind w:left="6449" w:hanging="180"/>
      </w:pPr>
    </w:lvl>
    <w:lvl w:ilvl="6" w:tplc="080A000F" w:tentative="1">
      <w:start w:val="1"/>
      <w:numFmt w:val="decimal"/>
      <w:lvlText w:val="%7."/>
      <w:lvlJc w:val="left"/>
      <w:pPr>
        <w:ind w:left="7169" w:hanging="360"/>
      </w:pPr>
    </w:lvl>
    <w:lvl w:ilvl="7" w:tplc="080A0019" w:tentative="1">
      <w:start w:val="1"/>
      <w:numFmt w:val="lowerLetter"/>
      <w:lvlText w:val="%8."/>
      <w:lvlJc w:val="left"/>
      <w:pPr>
        <w:ind w:left="7889" w:hanging="360"/>
      </w:pPr>
    </w:lvl>
    <w:lvl w:ilvl="8" w:tplc="080A001B" w:tentative="1">
      <w:start w:val="1"/>
      <w:numFmt w:val="lowerRoman"/>
      <w:lvlText w:val="%9."/>
      <w:lvlJc w:val="right"/>
      <w:pPr>
        <w:ind w:left="8609" w:hanging="180"/>
      </w:pPr>
    </w:lvl>
  </w:abstractNum>
  <w:abstractNum w:abstractNumId="11">
    <w:nsid w:val="541F6B4B"/>
    <w:multiLevelType w:val="multilevel"/>
    <w:tmpl w:val="17D6ED0A"/>
    <w:lvl w:ilvl="0">
      <w:start w:val="1"/>
      <w:numFmt w:val="lowerLetter"/>
      <w:lvlText w:val="%1."/>
      <w:lvlJc w:val="left"/>
      <w:pPr>
        <w:ind w:left="3763" w:hanging="360"/>
      </w:pPr>
      <w:rPr>
        <w:u w:val="none"/>
      </w:rPr>
    </w:lvl>
    <w:lvl w:ilvl="1">
      <w:start w:val="1"/>
      <w:numFmt w:val="bullet"/>
      <w:lvlText w:val="○"/>
      <w:lvlJc w:val="left"/>
      <w:pPr>
        <w:ind w:left="4483" w:hanging="360"/>
      </w:pPr>
      <w:rPr>
        <w:u w:val="none"/>
      </w:rPr>
    </w:lvl>
    <w:lvl w:ilvl="2">
      <w:start w:val="1"/>
      <w:numFmt w:val="bullet"/>
      <w:lvlText w:val="■"/>
      <w:lvlJc w:val="left"/>
      <w:pPr>
        <w:ind w:left="5203" w:hanging="360"/>
      </w:pPr>
      <w:rPr>
        <w:u w:val="none"/>
      </w:rPr>
    </w:lvl>
    <w:lvl w:ilvl="3">
      <w:start w:val="1"/>
      <w:numFmt w:val="bullet"/>
      <w:lvlText w:val="●"/>
      <w:lvlJc w:val="left"/>
      <w:pPr>
        <w:ind w:left="5923" w:hanging="360"/>
      </w:pPr>
      <w:rPr>
        <w:u w:val="none"/>
      </w:rPr>
    </w:lvl>
    <w:lvl w:ilvl="4">
      <w:start w:val="1"/>
      <w:numFmt w:val="bullet"/>
      <w:lvlText w:val="○"/>
      <w:lvlJc w:val="left"/>
      <w:pPr>
        <w:ind w:left="6643" w:hanging="360"/>
      </w:pPr>
      <w:rPr>
        <w:u w:val="none"/>
      </w:rPr>
    </w:lvl>
    <w:lvl w:ilvl="5">
      <w:start w:val="1"/>
      <w:numFmt w:val="bullet"/>
      <w:lvlText w:val="■"/>
      <w:lvlJc w:val="left"/>
      <w:pPr>
        <w:ind w:left="7363" w:hanging="360"/>
      </w:pPr>
      <w:rPr>
        <w:u w:val="none"/>
      </w:rPr>
    </w:lvl>
    <w:lvl w:ilvl="6">
      <w:start w:val="1"/>
      <w:numFmt w:val="bullet"/>
      <w:lvlText w:val="●"/>
      <w:lvlJc w:val="left"/>
      <w:pPr>
        <w:ind w:left="8083" w:hanging="360"/>
      </w:pPr>
      <w:rPr>
        <w:u w:val="none"/>
      </w:rPr>
    </w:lvl>
    <w:lvl w:ilvl="7">
      <w:start w:val="1"/>
      <w:numFmt w:val="bullet"/>
      <w:lvlText w:val="○"/>
      <w:lvlJc w:val="left"/>
      <w:pPr>
        <w:ind w:left="8803" w:hanging="360"/>
      </w:pPr>
      <w:rPr>
        <w:u w:val="none"/>
      </w:rPr>
    </w:lvl>
    <w:lvl w:ilvl="8">
      <w:start w:val="1"/>
      <w:numFmt w:val="bullet"/>
      <w:lvlText w:val="■"/>
      <w:lvlJc w:val="left"/>
      <w:pPr>
        <w:ind w:left="9523" w:hanging="360"/>
      </w:pPr>
      <w:rPr>
        <w:u w:val="none"/>
      </w:rPr>
    </w:lvl>
  </w:abstractNum>
  <w:abstractNum w:abstractNumId="12">
    <w:nsid w:val="55C76D1B"/>
    <w:multiLevelType w:val="hybridMultilevel"/>
    <w:tmpl w:val="E3306E86"/>
    <w:lvl w:ilvl="0" w:tplc="080A0013">
      <w:start w:val="1"/>
      <w:numFmt w:val="upperRoman"/>
      <w:lvlText w:val="%1."/>
      <w:lvlJc w:val="right"/>
      <w:pPr>
        <w:ind w:left="1995" w:hanging="360"/>
      </w:pPr>
    </w:lvl>
    <w:lvl w:ilvl="1" w:tplc="080A0019" w:tentative="1">
      <w:start w:val="1"/>
      <w:numFmt w:val="lowerLetter"/>
      <w:lvlText w:val="%2."/>
      <w:lvlJc w:val="left"/>
      <w:pPr>
        <w:ind w:left="2715" w:hanging="360"/>
      </w:pPr>
    </w:lvl>
    <w:lvl w:ilvl="2" w:tplc="080A001B" w:tentative="1">
      <w:start w:val="1"/>
      <w:numFmt w:val="lowerRoman"/>
      <w:lvlText w:val="%3."/>
      <w:lvlJc w:val="right"/>
      <w:pPr>
        <w:ind w:left="3435" w:hanging="180"/>
      </w:pPr>
    </w:lvl>
    <w:lvl w:ilvl="3" w:tplc="080A000F" w:tentative="1">
      <w:start w:val="1"/>
      <w:numFmt w:val="decimal"/>
      <w:lvlText w:val="%4."/>
      <w:lvlJc w:val="left"/>
      <w:pPr>
        <w:ind w:left="4155" w:hanging="360"/>
      </w:pPr>
    </w:lvl>
    <w:lvl w:ilvl="4" w:tplc="080A0019" w:tentative="1">
      <w:start w:val="1"/>
      <w:numFmt w:val="lowerLetter"/>
      <w:lvlText w:val="%5."/>
      <w:lvlJc w:val="left"/>
      <w:pPr>
        <w:ind w:left="4875" w:hanging="360"/>
      </w:pPr>
    </w:lvl>
    <w:lvl w:ilvl="5" w:tplc="080A001B" w:tentative="1">
      <w:start w:val="1"/>
      <w:numFmt w:val="lowerRoman"/>
      <w:lvlText w:val="%6."/>
      <w:lvlJc w:val="right"/>
      <w:pPr>
        <w:ind w:left="5595" w:hanging="180"/>
      </w:pPr>
    </w:lvl>
    <w:lvl w:ilvl="6" w:tplc="080A000F" w:tentative="1">
      <w:start w:val="1"/>
      <w:numFmt w:val="decimal"/>
      <w:lvlText w:val="%7."/>
      <w:lvlJc w:val="left"/>
      <w:pPr>
        <w:ind w:left="6315" w:hanging="360"/>
      </w:pPr>
    </w:lvl>
    <w:lvl w:ilvl="7" w:tplc="080A0019" w:tentative="1">
      <w:start w:val="1"/>
      <w:numFmt w:val="lowerLetter"/>
      <w:lvlText w:val="%8."/>
      <w:lvlJc w:val="left"/>
      <w:pPr>
        <w:ind w:left="7035" w:hanging="360"/>
      </w:pPr>
    </w:lvl>
    <w:lvl w:ilvl="8" w:tplc="080A001B" w:tentative="1">
      <w:start w:val="1"/>
      <w:numFmt w:val="lowerRoman"/>
      <w:lvlText w:val="%9."/>
      <w:lvlJc w:val="right"/>
      <w:pPr>
        <w:ind w:left="7755" w:hanging="180"/>
      </w:pPr>
    </w:lvl>
  </w:abstractNum>
  <w:abstractNum w:abstractNumId="13">
    <w:nsid w:val="57DE387E"/>
    <w:multiLevelType w:val="hybridMultilevel"/>
    <w:tmpl w:val="F384B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9855B74"/>
    <w:multiLevelType w:val="multilevel"/>
    <w:tmpl w:val="7CDC7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B795498"/>
    <w:multiLevelType w:val="hybridMultilevel"/>
    <w:tmpl w:val="0AFEED62"/>
    <w:lvl w:ilvl="0" w:tplc="080A0015">
      <w:start w:val="1"/>
      <w:numFmt w:val="upperLetter"/>
      <w:lvlText w:val="%1."/>
      <w:lvlJc w:val="left"/>
      <w:pPr>
        <w:ind w:left="1995" w:hanging="360"/>
      </w:pPr>
    </w:lvl>
    <w:lvl w:ilvl="1" w:tplc="080A0019" w:tentative="1">
      <w:start w:val="1"/>
      <w:numFmt w:val="lowerLetter"/>
      <w:lvlText w:val="%2."/>
      <w:lvlJc w:val="left"/>
      <w:pPr>
        <w:ind w:left="2715" w:hanging="360"/>
      </w:pPr>
    </w:lvl>
    <w:lvl w:ilvl="2" w:tplc="080A001B" w:tentative="1">
      <w:start w:val="1"/>
      <w:numFmt w:val="lowerRoman"/>
      <w:lvlText w:val="%3."/>
      <w:lvlJc w:val="right"/>
      <w:pPr>
        <w:ind w:left="3435" w:hanging="180"/>
      </w:pPr>
    </w:lvl>
    <w:lvl w:ilvl="3" w:tplc="080A000F" w:tentative="1">
      <w:start w:val="1"/>
      <w:numFmt w:val="decimal"/>
      <w:lvlText w:val="%4."/>
      <w:lvlJc w:val="left"/>
      <w:pPr>
        <w:ind w:left="4155" w:hanging="360"/>
      </w:pPr>
    </w:lvl>
    <w:lvl w:ilvl="4" w:tplc="080A0019" w:tentative="1">
      <w:start w:val="1"/>
      <w:numFmt w:val="lowerLetter"/>
      <w:lvlText w:val="%5."/>
      <w:lvlJc w:val="left"/>
      <w:pPr>
        <w:ind w:left="4875" w:hanging="360"/>
      </w:pPr>
    </w:lvl>
    <w:lvl w:ilvl="5" w:tplc="080A001B" w:tentative="1">
      <w:start w:val="1"/>
      <w:numFmt w:val="lowerRoman"/>
      <w:lvlText w:val="%6."/>
      <w:lvlJc w:val="right"/>
      <w:pPr>
        <w:ind w:left="5595" w:hanging="180"/>
      </w:pPr>
    </w:lvl>
    <w:lvl w:ilvl="6" w:tplc="080A000F" w:tentative="1">
      <w:start w:val="1"/>
      <w:numFmt w:val="decimal"/>
      <w:lvlText w:val="%7."/>
      <w:lvlJc w:val="left"/>
      <w:pPr>
        <w:ind w:left="6315" w:hanging="360"/>
      </w:pPr>
    </w:lvl>
    <w:lvl w:ilvl="7" w:tplc="080A0019" w:tentative="1">
      <w:start w:val="1"/>
      <w:numFmt w:val="lowerLetter"/>
      <w:lvlText w:val="%8."/>
      <w:lvlJc w:val="left"/>
      <w:pPr>
        <w:ind w:left="7035" w:hanging="360"/>
      </w:pPr>
    </w:lvl>
    <w:lvl w:ilvl="8" w:tplc="080A001B" w:tentative="1">
      <w:start w:val="1"/>
      <w:numFmt w:val="lowerRoman"/>
      <w:lvlText w:val="%9."/>
      <w:lvlJc w:val="right"/>
      <w:pPr>
        <w:ind w:left="7755" w:hanging="180"/>
      </w:pPr>
    </w:lvl>
  </w:abstractNum>
  <w:abstractNum w:abstractNumId="16">
    <w:nsid w:val="78923D49"/>
    <w:multiLevelType w:val="hybridMultilevel"/>
    <w:tmpl w:val="DA129816"/>
    <w:lvl w:ilvl="0" w:tplc="831C6CC0">
      <w:start w:val="1"/>
      <w:numFmt w:val="lowerLetter"/>
      <w:lvlText w:val="%1."/>
      <w:lvlJc w:val="left"/>
      <w:pPr>
        <w:ind w:left="3195" w:hanging="360"/>
      </w:pPr>
      <w:rPr>
        <w:rFonts w:hint="default"/>
        <w:b/>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num w:numId="1">
    <w:abstractNumId w:val="3"/>
  </w:num>
  <w:num w:numId="2">
    <w:abstractNumId w:val="16"/>
  </w:num>
  <w:num w:numId="3">
    <w:abstractNumId w:val="10"/>
  </w:num>
  <w:num w:numId="4">
    <w:abstractNumId w:val="9"/>
  </w:num>
  <w:num w:numId="5">
    <w:abstractNumId w:val="13"/>
  </w:num>
  <w:num w:numId="6">
    <w:abstractNumId w:val="8"/>
  </w:num>
  <w:num w:numId="7">
    <w:abstractNumId w:val="12"/>
  </w:num>
  <w:num w:numId="8">
    <w:abstractNumId w:val="15"/>
  </w:num>
  <w:num w:numId="9">
    <w:abstractNumId w:val="4"/>
  </w:num>
  <w:num w:numId="10">
    <w:abstractNumId w:val="14"/>
  </w:num>
  <w:num w:numId="11">
    <w:abstractNumId w:val="0"/>
  </w:num>
  <w:num w:numId="12">
    <w:abstractNumId w:val="11"/>
  </w:num>
  <w:num w:numId="13">
    <w:abstractNumId w:val="2"/>
  </w:num>
  <w:num w:numId="14">
    <w:abstractNumId w:val="6"/>
  </w:num>
  <w:num w:numId="15">
    <w:abstractNumId w:val="7"/>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69"/>
    <w:rsid w:val="00007AA9"/>
    <w:rsid w:val="00021095"/>
    <w:rsid w:val="0002299C"/>
    <w:rsid w:val="00033381"/>
    <w:rsid w:val="00037E38"/>
    <w:rsid w:val="0005333D"/>
    <w:rsid w:val="000610C0"/>
    <w:rsid w:val="000625EB"/>
    <w:rsid w:val="000B7AE4"/>
    <w:rsid w:val="000C4C2F"/>
    <w:rsid w:val="000D0855"/>
    <w:rsid w:val="000F197F"/>
    <w:rsid w:val="001128B0"/>
    <w:rsid w:val="00126C78"/>
    <w:rsid w:val="00155FFB"/>
    <w:rsid w:val="00164782"/>
    <w:rsid w:val="00170789"/>
    <w:rsid w:val="0018107F"/>
    <w:rsid w:val="001B2398"/>
    <w:rsid w:val="001E03C0"/>
    <w:rsid w:val="00240A1B"/>
    <w:rsid w:val="002550B2"/>
    <w:rsid w:val="00261A86"/>
    <w:rsid w:val="0028138C"/>
    <w:rsid w:val="002817CB"/>
    <w:rsid w:val="002A0106"/>
    <w:rsid w:val="002A5F5A"/>
    <w:rsid w:val="002B236A"/>
    <w:rsid w:val="002B405A"/>
    <w:rsid w:val="002E54C5"/>
    <w:rsid w:val="002E6F26"/>
    <w:rsid w:val="00301BEE"/>
    <w:rsid w:val="00316C6C"/>
    <w:rsid w:val="00320563"/>
    <w:rsid w:val="00321776"/>
    <w:rsid w:val="00343E8A"/>
    <w:rsid w:val="0035169D"/>
    <w:rsid w:val="003D7569"/>
    <w:rsid w:val="003F2245"/>
    <w:rsid w:val="003F7489"/>
    <w:rsid w:val="0040292B"/>
    <w:rsid w:val="0042011C"/>
    <w:rsid w:val="004260FE"/>
    <w:rsid w:val="00446E36"/>
    <w:rsid w:val="00456A9B"/>
    <w:rsid w:val="00462BB5"/>
    <w:rsid w:val="0046406D"/>
    <w:rsid w:val="004877A2"/>
    <w:rsid w:val="004A2CBC"/>
    <w:rsid w:val="004A6B72"/>
    <w:rsid w:val="004C00A5"/>
    <w:rsid w:val="004D68B0"/>
    <w:rsid w:val="004E2B99"/>
    <w:rsid w:val="004E31B4"/>
    <w:rsid w:val="005109CA"/>
    <w:rsid w:val="005160D6"/>
    <w:rsid w:val="005755B3"/>
    <w:rsid w:val="00590661"/>
    <w:rsid w:val="005B0FBA"/>
    <w:rsid w:val="005B6D13"/>
    <w:rsid w:val="005D7C64"/>
    <w:rsid w:val="005F6201"/>
    <w:rsid w:val="006134CF"/>
    <w:rsid w:val="006313A6"/>
    <w:rsid w:val="00645F67"/>
    <w:rsid w:val="0065259E"/>
    <w:rsid w:val="0066149A"/>
    <w:rsid w:val="00683217"/>
    <w:rsid w:val="006D47EF"/>
    <w:rsid w:val="006F029E"/>
    <w:rsid w:val="006F0799"/>
    <w:rsid w:val="006F0892"/>
    <w:rsid w:val="00750094"/>
    <w:rsid w:val="007553FC"/>
    <w:rsid w:val="00770859"/>
    <w:rsid w:val="00795B9C"/>
    <w:rsid w:val="00820282"/>
    <w:rsid w:val="0082250E"/>
    <w:rsid w:val="00823116"/>
    <w:rsid w:val="008409CA"/>
    <w:rsid w:val="00852770"/>
    <w:rsid w:val="00852C46"/>
    <w:rsid w:val="00861439"/>
    <w:rsid w:val="00880561"/>
    <w:rsid w:val="00885931"/>
    <w:rsid w:val="008C0B6D"/>
    <w:rsid w:val="008D424A"/>
    <w:rsid w:val="008E1B61"/>
    <w:rsid w:val="00900F98"/>
    <w:rsid w:val="00917C5E"/>
    <w:rsid w:val="00931945"/>
    <w:rsid w:val="00935F6B"/>
    <w:rsid w:val="00944493"/>
    <w:rsid w:val="00947A3E"/>
    <w:rsid w:val="00991A77"/>
    <w:rsid w:val="009A291D"/>
    <w:rsid w:val="009A3A7E"/>
    <w:rsid w:val="009D04AD"/>
    <w:rsid w:val="009D2067"/>
    <w:rsid w:val="009D4F31"/>
    <w:rsid w:val="00A15F6F"/>
    <w:rsid w:val="00A64609"/>
    <w:rsid w:val="00A66AA2"/>
    <w:rsid w:val="00A80224"/>
    <w:rsid w:val="00A80F91"/>
    <w:rsid w:val="00A83DC7"/>
    <w:rsid w:val="00AC60E4"/>
    <w:rsid w:val="00AD066C"/>
    <w:rsid w:val="00AD5A03"/>
    <w:rsid w:val="00AF0BE8"/>
    <w:rsid w:val="00B023B1"/>
    <w:rsid w:val="00B23C18"/>
    <w:rsid w:val="00B24EAD"/>
    <w:rsid w:val="00B35911"/>
    <w:rsid w:val="00B548C6"/>
    <w:rsid w:val="00B56528"/>
    <w:rsid w:val="00B67B90"/>
    <w:rsid w:val="00B768F0"/>
    <w:rsid w:val="00B835F2"/>
    <w:rsid w:val="00BA3393"/>
    <w:rsid w:val="00BC11DF"/>
    <w:rsid w:val="00BC47E1"/>
    <w:rsid w:val="00BD0045"/>
    <w:rsid w:val="00BE4CDA"/>
    <w:rsid w:val="00C34F35"/>
    <w:rsid w:val="00C701D0"/>
    <w:rsid w:val="00C765AE"/>
    <w:rsid w:val="00C87E1D"/>
    <w:rsid w:val="00C927B0"/>
    <w:rsid w:val="00C971CE"/>
    <w:rsid w:val="00CB1AA7"/>
    <w:rsid w:val="00CC2761"/>
    <w:rsid w:val="00D003E4"/>
    <w:rsid w:val="00D10DED"/>
    <w:rsid w:val="00D352DC"/>
    <w:rsid w:val="00D57F24"/>
    <w:rsid w:val="00D611E3"/>
    <w:rsid w:val="00D854B2"/>
    <w:rsid w:val="00DE11F3"/>
    <w:rsid w:val="00E22ECC"/>
    <w:rsid w:val="00E272A8"/>
    <w:rsid w:val="00E419AA"/>
    <w:rsid w:val="00E64C65"/>
    <w:rsid w:val="00E65415"/>
    <w:rsid w:val="00EA2785"/>
    <w:rsid w:val="00EB10CF"/>
    <w:rsid w:val="00EC20AC"/>
    <w:rsid w:val="00EC4D6A"/>
    <w:rsid w:val="00ED6DFF"/>
    <w:rsid w:val="00EF5696"/>
    <w:rsid w:val="00EF73C5"/>
    <w:rsid w:val="00F02157"/>
    <w:rsid w:val="00F0457F"/>
    <w:rsid w:val="00F34F52"/>
    <w:rsid w:val="00F42AF7"/>
    <w:rsid w:val="00F843E2"/>
    <w:rsid w:val="00F94AAB"/>
    <w:rsid w:val="00FA4A7E"/>
    <w:rsid w:val="00FB71F6"/>
    <w:rsid w:val="00FE2BE7"/>
    <w:rsid w:val="00FE46EC"/>
    <w:rsid w:val="00FE72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569"/>
    <w:pPr>
      <w:ind w:left="720"/>
      <w:contextualSpacing/>
    </w:pPr>
  </w:style>
  <w:style w:type="paragraph" w:customStyle="1" w:styleId="Normal1">
    <w:name w:val="Normal1"/>
    <w:rsid w:val="003D7569"/>
    <w:pPr>
      <w:spacing w:after="0"/>
    </w:pPr>
    <w:rPr>
      <w:rFonts w:ascii="Arial" w:eastAsia="Arial" w:hAnsi="Arial" w:cs="Arial"/>
      <w:lang w:eastAsia="es-MX"/>
    </w:rPr>
  </w:style>
  <w:style w:type="paragraph" w:styleId="Sinespaciado">
    <w:name w:val="No Spacing"/>
    <w:uiPriority w:val="1"/>
    <w:qFormat/>
    <w:rsid w:val="003D7569"/>
    <w:pPr>
      <w:spacing w:after="0" w:line="240" w:lineRule="auto"/>
    </w:pPr>
  </w:style>
  <w:style w:type="paragraph" w:styleId="Textodeglobo">
    <w:name w:val="Balloon Text"/>
    <w:basedOn w:val="Normal"/>
    <w:link w:val="TextodegloboCar"/>
    <w:uiPriority w:val="99"/>
    <w:semiHidden/>
    <w:unhideWhenUsed/>
    <w:rsid w:val="00E272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569"/>
    <w:pPr>
      <w:ind w:left="720"/>
      <w:contextualSpacing/>
    </w:pPr>
  </w:style>
  <w:style w:type="paragraph" w:customStyle="1" w:styleId="Normal1">
    <w:name w:val="Normal1"/>
    <w:rsid w:val="003D7569"/>
    <w:pPr>
      <w:spacing w:after="0"/>
    </w:pPr>
    <w:rPr>
      <w:rFonts w:ascii="Arial" w:eastAsia="Arial" w:hAnsi="Arial" w:cs="Arial"/>
      <w:lang w:eastAsia="es-MX"/>
    </w:rPr>
  </w:style>
  <w:style w:type="paragraph" w:styleId="Sinespaciado">
    <w:name w:val="No Spacing"/>
    <w:uiPriority w:val="1"/>
    <w:qFormat/>
    <w:rsid w:val="003D7569"/>
    <w:pPr>
      <w:spacing w:after="0" w:line="240" w:lineRule="auto"/>
    </w:pPr>
  </w:style>
  <w:style w:type="paragraph" w:styleId="Textodeglobo">
    <w:name w:val="Balloon Text"/>
    <w:basedOn w:val="Normal"/>
    <w:link w:val="TextodegloboCar"/>
    <w:uiPriority w:val="99"/>
    <w:semiHidden/>
    <w:unhideWhenUsed/>
    <w:rsid w:val="00E272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792E-12D6-42F2-9170-D9A3CE81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1136</Words>
  <Characters>6249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sarai solis</cp:lastModifiedBy>
  <cp:revision>5</cp:revision>
  <cp:lastPrinted>2021-07-19T17:17:00Z</cp:lastPrinted>
  <dcterms:created xsi:type="dcterms:W3CDTF">2021-07-21T15:17:00Z</dcterms:created>
  <dcterms:modified xsi:type="dcterms:W3CDTF">2021-07-21T15:21:00Z</dcterms:modified>
</cp:coreProperties>
</file>